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4A67E" w14:textId="18F13605" w:rsidR="00A501FA" w:rsidRDefault="00A501FA" w:rsidP="009328FC">
      <w:pPr>
        <w:spacing w:before="120"/>
      </w:pPr>
    </w:p>
    <w:p w14:paraId="78D74CE4" w14:textId="77777777" w:rsidR="00A501FA" w:rsidRDefault="00A501FA" w:rsidP="00DE2FF1">
      <w:pPr>
        <w:jc w:val="center"/>
      </w:pPr>
    </w:p>
    <w:p w14:paraId="1F86262E" w14:textId="77777777" w:rsidR="009328FC" w:rsidRDefault="009328FC" w:rsidP="00DE2FF1">
      <w:pPr>
        <w:jc w:val="center"/>
      </w:pPr>
    </w:p>
    <w:p w14:paraId="0DFBEC5A" w14:textId="3496FD74" w:rsidR="00DE2FF1" w:rsidRPr="00285A1C" w:rsidRDefault="00DE2FF1" w:rsidP="00DE2FF1">
      <w:pPr>
        <w:jc w:val="center"/>
      </w:pPr>
      <w:r w:rsidRPr="00285A1C">
        <w:t>Tautas</w:t>
      </w:r>
      <w:r>
        <w:t xml:space="preserve"> </w:t>
      </w:r>
      <w:r w:rsidRPr="00285A1C">
        <w:t>orientēšanās sacensību seriāls</w:t>
      </w:r>
    </w:p>
    <w:p w14:paraId="14A6EAFA" w14:textId="76182D32" w:rsidR="00DE2FF1" w:rsidRPr="00285A1C" w:rsidRDefault="00DE2FF1" w:rsidP="00DE2FF1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85A1C">
        <w:rPr>
          <w:rFonts w:ascii="Times New Roman" w:hAnsi="Times New Roman"/>
          <w:sz w:val="28"/>
          <w:szCs w:val="28"/>
        </w:rPr>
        <w:t>„Kurzemes</w:t>
      </w:r>
      <w:r>
        <w:rPr>
          <w:rFonts w:ascii="Times New Roman" w:hAnsi="Times New Roman"/>
          <w:sz w:val="28"/>
          <w:szCs w:val="28"/>
        </w:rPr>
        <w:t>-Zemgales</w:t>
      </w:r>
      <w:r w:rsidRPr="00285A1C">
        <w:rPr>
          <w:rFonts w:ascii="Times New Roman" w:hAnsi="Times New Roman"/>
          <w:sz w:val="28"/>
          <w:szCs w:val="28"/>
        </w:rPr>
        <w:t xml:space="preserve"> Taku-ABC ’20</w:t>
      </w:r>
      <w:r w:rsidR="00B106EE">
        <w:rPr>
          <w:rFonts w:ascii="Times New Roman" w:hAnsi="Times New Roman"/>
          <w:sz w:val="28"/>
          <w:szCs w:val="28"/>
        </w:rPr>
        <w:t>21</w:t>
      </w:r>
      <w:r w:rsidRPr="00285A1C">
        <w:rPr>
          <w:rFonts w:ascii="Times New Roman" w:hAnsi="Times New Roman"/>
          <w:sz w:val="28"/>
          <w:szCs w:val="28"/>
        </w:rPr>
        <w:t>”</w:t>
      </w:r>
    </w:p>
    <w:p w14:paraId="17A1B857" w14:textId="77777777" w:rsidR="00A501FA" w:rsidRDefault="00A501FA" w:rsidP="00DE2FF1">
      <w:pPr>
        <w:spacing w:before="120"/>
        <w:jc w:val="center"/>
        <w:rPr>
          <w:b/>
          <w:spacing w:val="300"/>
        </w:rPr>
      </w:pPr>
    </w:p>
    <w:p w14:paraId="75ADD92B" w14:textId="640464F3" w:rsidR="00DE2FF1" w:rsidRPr="00BC487E" w:rsidRDefault="00DE2FF1" w:rsidP="00DE2FF1">
      <w:pPr>
        <w:spacing w:before="120"/>
        <w:jc w:val="center"/>
        <w:rPr>
          <w:b/>
          <w:spacing w:val="300"/>
        </w:rPr>
      </w:pPr>
      <w:r w:rsidRPr="00BC487E">
        <w:rPr>
          <w:b/>
          <w:spacing w:val="300"/>
        </w:rPr>
        <w:t>Nolikums</w:t>
      </w:r>
    </w:p>
    <w:p w14:paraId="6193D638" w14:textId="0E0CF733" w:rsidR="00DE2FF1" w:rsidRPr="00285A1C" w:rsidRDefault="00B769CC" w:rsidP="00DE2FF1">
      <w:pPr>
        <w:spacing w:before="120"/>
        <w:rPr>
          <w:b/>
          <w:u w:val="single"/>
        </w:rPr>
      </w:pPr>
      <w:r>
        <w:rPr>
          <w:b/>
          <w:u w:val="single"/>
        </w:rPr>
        <w:t>Ieskaites sacensības</w:t>
      </w:r>
    </w:p>
    <w:p w14:paraId="090D6742" w14:textId="4D5FBA7F" w:rsidR="00CB0CC9" w:rsidRDefault="00CB0CC9" w:rsidP="005551C3">
      <w:pPr>
        <w:rPr>
          <w:sz w:val="22"/>
          <w:szCs w:val="22"/>
        </w:rPr>
      </w:pPr>
      <w:r>
        <w:rPr>
          <w:sz w:val="22"/>
          <w:szCs w:val="22"/>
        </w:rPr>
        <w:t xml:space="preserve">2021. gada sezonas kopvērtējuma ieskaites punktus varēs izcīnīt jebkurās </w:t>
      </w:r>
      <w:r w:rsidR="007B37D1" w:rsidRPr="00E02A48">
        <w:rPr>
          <w:sz w:val="22"/>
          <w:szCs w:val="22"/>
        </w:rPr>
        <w:t xml:space="preserve">Taku orientēšanās </w:t>
      </w:r>
      <w:r w:rsidR="007B37D1" w:rsidRPr="00E02A48">
        <w:rPr>
          <w:i/>
          <w:sz w:val="22"/>
          <w:szCs w:val="22"/>
        </w:rPr>
        <w:t xml:space="preserve">(turpmāk </w:t>
      </w:r>
      <w:r w:rsidR="007B37D1" w:rsidRPr="00E02A48">
        <w:rPr>
          <w:sz w:val="22"/>
          <w:szCs w:val="22"/>
        </w:rPr>
        <w:t>„</w:t>
      </w:r>
      <w:r w:rsidR="007B37D1" w:rsidRPr="00E02A48">
        <w:rPr>
          <w:b/>
          <w:sz w:val="22"/>
          <w:szCs w:val="22"/>
        </w:rPr>
        <w:t>Taku-O</w:t>
      </w:r>
      <w:r w:rsidR="007B37D1" w:rsidRPr="00E02A48">
        <w:rPr>
          <w:sz w:val="22"/>
          <w:szCs w:val="22"/>
        </w:rPr>
        <w:t>”</w:t>
      </w:r>
      <w:r w:rsidR="007B37D1" w:rsidRPr="00E02A48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simulatora tiešraides sacensībās</w:t>
      </w:r>
      <w:r w:rsidR="00904D5A">
        <w:rPr>
          <w:sz w:val="22"/>
          <w:szCs w:val="22"/>
        </w:rPr>
        <w:t xml:space="preserve"> un </w:t>
      </w:r>
      <w:r w:rsidR="00FD6D9D">
        <w:rPr>
          <w:sz w:val="22"/>
          <w:szCs w:val="22"/>
        </w:rPr>
        <w:t xml:space="preserve">kad Covid-19 plosīšanās būs mitējusies un Latviajs valdība atcels sporta pasākumu aizliegumus, tad arī visas </w:t>
      </w:r>
      <w:r w:rsidR="00904D5A">
        <w:rPr>
          <w:sz w:val="22"/>
          <w:szCs w:val="22"/>
        </w:rPr>
        <w:t xml:space="preserve">Taku-O sacensībās brīvajā dabā, kuras norisināsies Ventspils pilsētā, tās apkārtnē un citur </w:t>
      </w:r>
      <w:r w:rsidR="00904D5A" w:rsidRPr="00E02A48">
        <w:rPr>
          <w:sz w:val="22"/>
          <w:szCs w:val="22"/>
        </w:rPr>
        <w:t>Kurzemes</w:t>
      </w:r>
      <w:r w:rsidR="00B769CC">
        <w:rPr>
          <w:sz w:val="22"/>
          <w:szCs w:val="22"/>
        </w:rPr>
        <w:t>-</w:t>
      </w:r>
      <w:r w:rsidR="00904D5A" w:rsidRPr="00E02A48">
        <w:rPr>
          <w:sz w:val="22"/>
          <w:szCs w:val="22"/>
        </w:rPr>
        <w:t xml:space="preserve">Zemgales reģionu </w:t>
      </w:r>
      <w:r w:rsidR="00904D5A">
        <w:rPr>
          <w:sz w:val="22"/>
          <w:szCs w:val="22"/>
        </w:rPr>
        <w:t>kultūr</w:t>
      </w:r>
      <w:r w:rsidR="00904D5A" w:rsidRPr="00E02A48">
        <w:rPr>
          <w:sz w:val="22"/>
          <w:szCs w:val="22"/>
        </w:rPr>
        <w:t>vēsturiskajā teritorijā</w:t>
      </w:r>
      <w:r w:rsidR="00904D5A">
        <w:rPr>
          <w:sz w:val="22"/>
          <w:szCs w:val="22"/>
        </w:rPr>
        <w:t>.</w:t>
      </w:r>
    </w:p>
    <w:p w14:paraId="1F7279F9" w14:textId="6C8273F9" w:rsidR="00B106EE" w:rsidRDefault="00904D5A" w:rsidP="005551C3">
      <w:pPr>
        <w:rPr>
          <w:sz w:val="22"/>
          <w:szCs w:val="22"/>
        </w:rPr>
      </w:pPr>
      <w:r>
        <w:rPr>
          <w:sz w:val="22"/>
          <w:szCs w:val="22"/>
        </w:rPr>
        <w:t>Sīkāka informācija par sacensību laikiem, vietām</w:t>
      </w:r>
      <w:r w:rsidR="0059226E">
        <w:rPr>
          <w:sz w:val="22"/>
          <w:szCs w:val="22"/>
        </w:rPr>
        <w:t xml:space="preserve"> un pārējā informācija ir seriāla 2021. gada </w:t>
      </w:r>
      <w:r w:rsidR="005551C3" w:rsidRPr="00E02A48">
        <w:rPr>
          <w:sz w:val="22"/>
          <w:szCs w:val="22"/>
        </w:rPr>
        <w:t xml:space="preserve"> </w:t>
      </w:r>
      <w:hyperlink r:id="rId5" w:history="1">
        <w:r w:rsidR="00CB0CC9" w:rsidRPr="0059226E">
          <w:rPr>
            <w:rStyle w:val="Hyperlink"/>
            <w:b/>
            <w:sz w:val="22"/>
            <w:szCs w:val="22"/>
          </w:rPr>
          <w:t>kalendār</w:t>
        </w:r>
        <w:r w:rsidR="0059226E" w:rsidRPr="0059226E">
          <w:rPr>
            <w:rStyle w:val="Hyperlink"/>
            <w:b/>
            <w:sz w:val="22"/>
            <w:szCs w:val="22"/>
          </w:rPr>
          <w:t>ajā plānā</w:t>
        </w:r>
      </w:hyperlink>
      <w:r w:rsidR="00B769CC" w:rsidRPr="00B769CC">
        <w:rPr>
          <w:bCs/>
          <w:sz w:val="22"/>
          <w:szCs w:val="22"/>
        </w:rPr>
        <w:t xml:space="preserve"> un</w:t>
      </w:r>
      <w:r w:rsidR="00B769CC">
        <w:rPr>
          <w:sz w:val="22"/>
          <w:szCs w:val="22"/>
        </w:rPr>
        <w:t xml:space="preserve"> arī internet</w:t>
      </w:r>
      <w:r w:rsidR="00FD6D9D">
        <w:rPr>
          <w:sz w:val="22"/>
          <w:szCs w:val="22"/>
        </w:rPr>
        <w:t>ā</w:t>
      </w:r>
      <w:r w:rsidR="00B769CC">
        <w:rPr>
          <w:sz w:val="22"/>
          <w:szCs w:val="22"/>
        </w:rPr>
        <w:t>, kuru saites uz attiecīgajām vietnēm ir zemāk.</w:t>
      </w:r>
    </w:p>
    <w:p w14:paraId="14AA0A0E" w14:textId="77777777" w:rsidR="00DE2FF1" w:rsidRPr="00285A1C" w:rsidRDefault="00DE2FF1" w:rsidP="00DE2FF1">
      <w:pPr>
        <w:spacing w:before="120"/>
        <w:rPr>
          <w:b/>
          <w:u w:val="single"/>
        </w:rPr>
      </w:pPr>
      <w:r w:rsidRPr="00285A1C">
        <w:rPr>
          <w:b/>
          <w:u w:val="single"/>
        </w:rPr>
        <w:t>Mērķis un uzdevumi</w:t>
      </w:r>
    </w:p>
    <w:p w14:paraId="414E6B4F" w14:textId="52503F54" w:rsidR="0059226E" w:rsidRPr="00E02A48" w:rsidRDefault="0059226E" w:rsidP="0059226E">
      <w:pPr>
        <w:numPr>
          <w:ilvl w:val="0"/>
          <w:numId w:val="1"/>
        </w:numPr>
        <w:tabs>
          <w:tab w:val="num" w:pos="142"/>
        </w:tabs>
        <w:ind w:left="-142" w:firstLine="0"/>
        <w:rPr>
          <w:sz w:val="22"/>
          <w:szCs w:val="22"/>
        </w:rPr>
      </w:pPr>
      <w:r>
        <w:rPr>
          <w:sz w:val="22"/>
          <w:szCs w:val="22"/>
        </w:rPr>
        <w:t>Dot iespēju jebkuram nodarboties ar orientēšanās virt</w:t>
      </w:r>
      <w:r w:rsidR="007B37D1">
        <w:rPr>
          <w:sz w:val="22"/>
          <w:szCs w:val="22"/>
        </w:rPr>
        <w:t>u</w:t>
      </w:r>
      <w:r>
        <w:rPr>
          <w:sz w:val="22"/>
          <w:szCs w:val="22"/>
        </w:rPr>
        <w:t xml:space="preserve">ālajā vidē, </w:t>
      </w:r>
      <w:r w:rsidR="007B37D1">
        <w:rPr>
          <w:sz w:val="22"/>
          <w:szCs w:val="22"/>
        </w:rPr>
        <w:t xml:space="preserve">kur ir iespējams piedalīties sacensībās jebkurā laikā, pat tad, kad valstī </w:t>
      </w:r>
      <w:r>
        <w:rPr>
          <w:sz w:val="22"/>
          <w:szCs w:val="22"/>
        </w:rPr>
        <w:t xml:space="preserve"> </w:t>
      </w:r>
      <w:r w:rsidR="007B37D1">
        <w:rPr>
          <w:sz w:val="22"/>
          <w:szCs w:val="22"/>
        </w:rPr>
        <w:t xml:space="preserve">tiek </w:t>
      </w:r>
      <w:r>
        <w:rPr>
          <w:sz w:val="22"/>
          <w:szCs w:val="22"/>
        </w:rPr>
        <w:t>izsludināt</w:t>
      </w:r>
      <w:r w:rsidR="007B37D1">
        <w:rPr>
          <w:sz w:val="22"/>
          <w:szCs w:val="22"/>
        </w:rPr>
        <w:t>s</w:t>
      </w:r>
      <w:r>
        <w:rPr>
          <w:sz w:val="22"/>
          <w:szCs w:val="22"/>
        </w:rPr>
        <w:t xml:space="preserve"> ārkārtas stāvok</w:t>
      </w:r>
      <w:r w:rsidR="007B37D1">
        <w:rPr>
          <w:sz w:val="22"/>
          <w:szCs w:val="22"/>
        </w:rPr>
        <w:t xml:space="preserve">lis un brīvajā dabā </w:t>
      </w:r>
      <w:r>
        <w:rPr>
          <w:sz w:val="22"/>
          <w:szCs w:val="22"/>
        </w:rPr>
        <w:t>visi publiskie pasākumi ir aizliegti</w:t>
      </w:r>
      <w:r w:rsidRPr="00E02A48">
        <w:rPr>
          <w:sz w:val="22"/>
          <w:szCs w:val="22"/>
        </w:rPr>
        <w:t>;</w:t>
      </w:r>
    </w:p>
    <w:p w14:paraId="5A507A79" w14:textId="485BF8AC" w:rsidR="00DE2FF1" w:rsidRPr="00E02A48" w:rsidRDefault="00DE2FF1" w:rsidP="00DE2FF1">
      <w:pPr>
        <w:numPr>
          <w:ilvl w:val="0"/>
          <w:numId w:val="1"/>
        </w:numPr>
        <w:tabs>
          <w:tab w:val="num" w:pos="142"/>
        </w:tabs>
        <w:ind w:left="-142" w:firstLine="0"/>
        <w:rPr>
          <w:sz w:val="22"/>
          <w:szCs w:val="22"/>
        </w:rPr>
      </w:pPr>
      <w:r w:rsidRPr="00E02A48">
        <w:rPr>
          <w:sz w:val="22"/>
          <w:szCs w:val="22"/>
        </w:rPr>
        <w:t>Popularizēt  Taku</w:t>
      </w:r>
      <w:r w:rsidR="007B37D1">
        <w:rPr>
          <w:sz w:val="22"/>
          <w:szCs w:val="22"/>
        </w:rPr>
        <w:t xml:space="preserve">-O </w:t>
      </w:r>
      <w:r w:rsidRPr="00E02A48">
        <w:rPr>
          <w:sz w:val="22"/>
          <w:szCs w:val="22"/>
        </w:rPr>
        <w:t xml:space="preserve">sacensības, kā vienu no </w:t>
      </w:r>
      <w:r w:rsidRPr="00E02A48">
        <w:rPr>
          <w:b/>
          <w:sz w:val="22"/>
          <w:szCs w:val="22"/>
        </w:rPr>
        <w:t>visaptverošākajām</w:t>
      </w:r>
      <w:r w:rsidRPr="00E02A48">
        <w:rPr>
          <w:sz w:val="22"/>
          <w:szCs w:val="22"/>
        </w:rPr>
        <w:t xml:space="preserve"> orientēšanās sporta disciplīnām un kā </w:t>
      </w:r>
      <w:r w:rsidRPr="00E02A48">
        <w:rPr>
          <w:b/>
          <w:sz w:val="22"/>
          <w:szCs w:val="22"/>
        </w:rPr>
        <w:t>vispārskatāmāko</w:t>
      </w:r>
      <w:r w:rsidRPr="00E02A48">
        <w:rPr>
          <w:sz w:val="22"/>
          <w:szCs w:val="22"/>
        </w:rPr>
        <w:t xml:space="preserve"> </w:t>
      </w:r>
      <w:r w:rsidRPr="00E02A48">
        <w:rPr>
          <w:b/>
          <w:sz w:val="22"/>
          <w:szCs w:val="22"/>
        </w:rPr>
        <w:t>sociālās integrācijas piemēru</w:t>
      </w:r>
      <w:r w:rsidRPr="00E02A48">
        <w:rPr>
          <w:sz w:val="22"/>
          <w:szCs w:val="22"/>
        </w:rPr>
        <w:t>;</w:t>
      </w:r>
    </w:p>
    <w:p w14:paraId="5C77676C" w14:textId="77777777" w:rsidR="00DE2FF1" w:rsidRPr="00E02A48" w:rsidRDefault="00DE2FF1" w:rsidP="00DE2FF1">
      <w:pPr>
        <w:numPr>
          <w:ilvl w:val="0"/>
          <w:numId w:val="1"/>
        </w:numPr>
        <w:tabs>
          <w:tab w:val="num" w:pos="142"/>
        </w:tabs>
        <w:ind w:left="-142" w:firstLine="0"/>
        <w:rPr>
          <w:sz w:val="22"/>
          <w:szCs w:val="22"/>
        </w:rPr>
      </w:pPr>
      <w:r w:rsidRPr="00E02A48">
        <w:rPr>
          <w:sz w:val="22"/>
          <w:szCs w:val="22"/>
        </w:rPr>
        <w:t xml:space="preserve">Radīt </w:t>
      </w:r>
      <w:r w:rsidRPr="00E02A48">
        <w:rPr>
          <w:b/>
          <w:sz w:val="22"/>
          <w:szCs w:val="22"/>
        </w:rPr>
        <w:t>vienotības un līdzvērtības gaisotni starp cilvēkiem ar dažādām fiziskajām īpašībām;</w:t>
      </w:r>
    </w:p>
    <w:p w14:paraId="5D35B4A7" w14:textId="1B5B1EC4" w:rsidR="00DE2FF1" w:rsidRPr="00E02A48" w:rsidRDefault="00DE2FF1" w:rsidP="00DE2FF1">
      <w:pPr>
        <w:numPr>
          <w:ilvl w:val="0"/>
          <w:numId w:val="1"/>
        </w:numPr>
        <w:tabs>
          <w:tab w:val="num" w:pos="142"/>
        </w:tabs>
        <w:ind w:left="-142" w:firstLine="0"/>
        <w:rPr>
          <w:sz w:val="22"/>
          <w:szCs w:val="22"/>
        </w:rPr>
      </w:pPr>
      <w:r w:rsidRPr="00E02A48">
        <w:rPr>
          <w:sz w:val="22"/>
          <w:szCs w:val="22"/>
        </w:rPr>
        <w:t>Noskaidrot individuāli 20</w:t>
      </w:r>
      <w:r w:rsidR="007B37D1">
        <w:rPr>
          <w:sz w:val="22"/>
          <w:szCs w:val="22"/>
        </w:rPr>
        <w:t>21</w:t>
      </w:r>
      <w:r w:rsidRPr="00E02A48">
        <w:rPr>
          <w:sz w:val="22"/>
          <w:szCs w:val="22"/>
        </w:rPr>
        <w:t>. gada sezonā  Kurzemes-Zemgales reģiona  spēcīgākos orientieristus P</w:t>
      </w:r>
      <w:r w:rsidR="007B37D1">
        <w:rPr>
          <w:sz w:val="22"/>
          <w:szCs w:val="22"/>
        </w:rPr>
        <w:t xml:space="preserve">ARA </w:t>
      </w:r>
      <w:r w:rsidRPr="00E02A48">
        <w:rPr>
          <w:sz w:val="22"/>
          <w:szCs w:val="22"/>
        </w:rPr>
        <w:t>un Atklātajā grupā;</w:t>
      </w:r>
    </w:p>
    <w:p w14:paraId="70604601" w14:textId="21696854" w:rsidR="00DE2FF1" w:rsidRPr="00E02A48" w:rsidRDefault="00DE2FF1" w:rsidP="00DE2FF1">
      <w:pPr>
        <w:numPr>
          <w:ilvl w:val="0"/>
          <w:numId w:val="1"/>
        </w:numPr>
        <w:tabs>
          <w:tab w:val="num" w:pos="142"/>
        </w:tabs>
        <w:ind w:left="-142" w:firstLine="0"/>
        <w:rPr>
          <w:sz w:val="22"/>
          <w:szCs w:val="22"/>
        </w:rPr>
      </w:pPr>
      <w:r w:rsidRPr="00E02A48">
        <w:rPr>
          <w:sz w:val="22"/>
          <w:szCs w:val="22"/>
        </w:rPr>
        <w:t xml:space="preserve">Noskaidrot 2019. </w:t>
      </w:r>
      <w:r w:rsidR="009328FC" w:rsidRPr="00E02A48">
        <w:rPr>
          <w:sz w:val="22"/>
          <w:szCs w:val="22"/>
        </w:rPr>
        <w:t>g</w:t>
      </w:r>
      <w:r w:rsidRPr="00E02A48">
        <w:rPr>
          <w:sz w:val="22"/>
          <w:szCs w:val="22"/>
        </w:rPr>
        <w:t>ada</w:t>
      </w:r>
      <w:r w:rsidR="00A501FA">
        <w:rPr>
          <w:sz w:val="22"/>
          <w:szCs w:val="22"/>
        </w:rPr>
        <w:t xml:space="preserve"> sezonas</w:t>
      </w:r>
      <w:r w:rsidRPr="00E02A48">
        <w:rPr>
          <w:sz w:val="22"/>
          <w:szCs w:val="22"/>
        </w:rPr>
        <w:t xml:space="preserve"> </w:t>
      </w:r>
      <w:r w:rsidRPr="00E02A48">
        <w:rPr>
          <w:b/>
          <w:sz w:val="22"/>
          <w:szCs w:val="22"/>
        </w:rPr>
        <w:t>VENTSPILS ORIENTĒŠANĀS LAUREĀTUS</w:t>
      </w:r>
      <w:r w:rsidRPr="00E02A48">
        <w:rPr>
          <w:sz w:val="22"/>
          <w:szCs w:val="22"/>
        </w:rPr>
        <w:t>;</w:t>
      </w:r>
    </w:p>
    <w:p w14:paraId="386A7E50" w14:textId="1380936B" w:rsidR="00DE2FF1" w:rsidRPr="00E02A48" w:rsidRDefault="00DE2FF1" w:rsidP="00DE2FF1">
      <w:pPr>
        <w:numPr>
          <w:ilvl w:val="0"/>
          <w:numId w:val="1"/>
        </w:numPr>
        <w:tabs>
          <w:tab w:val="num" w:pos="142"/>
        </w:tabs>
        <w:ind w:left="-142" w:firstLine="0"/>
        <w:rPr>
          <w:sz w:val="22"/>
          <w:szCs w:val="22"/>
        </w:rPr>
      </w:pPr>
      <w:r w:rsidRPr="00E02A48">
        <w:rPr>
          <w:sz w:val="22"/>
          <w:szCs w:val="22"/>
        </w:rPr>
        <w:t>Sagatavot Latvijas Taku-O izlasi sekmīgiem startiem 20</w:t>
      </w:r>
      <w:r w:rsidR="007B37D1">
        <w:rPr>
          <w:sz w:val="22"/>
          <w:szCs w:val="22"/>
        </w:rPr>
        <w:t>2</w:t>
      </w:r>
      <w:r w:rsidRPr="00E02A48">
        <w:rPr>
          <w:sz w:val="22"/>
          <w:szCs w:val="22"/>
        </w:rPr>
        <w:t xml:space="preserve">1. </w:t>
      </w:r>
      <w:r w:rsidR="007B37D1" w:rsidRPr="00E02A48">
        <w:rPr>
          <w:sz w:val="22"/>
          <w:szCs w:val="22"/>
        </w:rPr>
        <w:t>g</w:t>
      </w:r>
      <w:r w:rsidRPr="00E02A48">
        <w:rPr>
          <w:sz w:val="22"/>
          <w:szCs w:val="22"/>
        </w:rPr>
        <w:t>ada</w:t>
      </w:r>
      <w:r w:rsidR="007B37D1">
        <w:rPr>
          <w:sz w:val="22"/>
          <w:szCs w:val="22"/>
        </w:rPr>
        <w:t xml:space="preserve"> iespējamajiem</w:t>
      </w:r>
      <w:r w:rsidRPr="00E02A48">
        <w:rPr>
          <w:sz w:val="22"/>
          <w:szCs w:val="22"/>
        </w:rPr>
        <w:t xml:space="preserve">  </w:t>
      </w:r>
      <w:r w:rsidR="007B37D1">
        <w:rPr>
          <w:sz w:val="22"/>
          <w:szCs w:val="22"/>
        </w:rPr>
        <w:t xml:space="preserve">Eiropas un </w:t>
      </w:r>
      <w:r w:rsidRPr="00E02A48">
        <w:rPr>
          <w:sz w:val="22"/>
          <w:szCs w:val="22"/>
        </w:rPr>
        <w:t>Pasaules čempionāt</w:t>
      </w:r>
      <w:r w:rsidR="007B37D1">
        <w:rPr>
          <w:sz w:val="22"/>
          <w:szCs w:val="22"/>
        </w:rPr>
        <w:t>ie</w:t>
      </w:r>
      <w:r w:rsidRPr="00E02A48">
        <w:rPr>
          <w:sz w:val="22"/>
          <w:szCs w:val="22"/>
        </w:rPr>
        <w:t>m;</w:t>
      </w:r>
    </w:p>
    <w:p w14:paraId="687C96E8" w14:textId="77777777" w:rsidR="00DE2FF1" w:rsidRPr="00E02A48" w:rsidRDefault="00DE2FF1" w:rsidP="00DE2FF1">
      <w:pPr>
        <w:numPr>
          <w:ilvl w:val="0"/>
          <w:numId w:val="1"/>
        </w:numPr>
        <w:tabs>
          <w:tab w:val="num" w:pos="142"/>
        </w:tabs>
        <w:ind w:left="-142" w:firstLine="0"/>
        <w:rPr>
          <w:sz w:val="22"/>
          <w:szCs w:val="22"/>
        </w:rPr>
      </w:pPr>
      <w:r w:rsidRPr="00E02A48">
        <w:rPr>
          <w:sz w:val="22"/>
          <w:szCs w:val="22"/>
        </w:rPr>
        <w:t>Iesaistīt orientēšanās sporta nodarbībās jaunus dalībniekus.</w:t>
      </w:r>
    </w:p>
    <w:p w14:paraId="0EB625F0" w14:textId="77777777" w:rsidR="00DE2FF1" w:rsidRPr="00285A1C" w:rsidRDefault="00DE2FF1" w:rsidP="00DE2FF1">
      <w:pPr>
        <w:spacing w:before="120"/>
        <w:rPr>
          <w:b/>
          <w:u w:val="single"/>
        </w:rPr>
      </w:pPr>
      <w:r w:rsidRPr="00285A1C">
        <w:rPr>
          <w:b/>
          <w:u w:val="single"/>
        </w:rPr>
        <w:t>Rīkotāji un vadība</w:t>
      </w:r>
    </w:p>
    <w:p w14:paraId="7CDA31FD" w14:textId="77777777" w:rsidR="00DE2FF1" w:rsidRPr="00E02A48" w:rsidRDefault="00DE2FF1" w:rsidP="00DE2FF1">
      <w:pPr>
        <w:rPr>
          <w:sz w:val="22"/>
          <w:szCs w:val="22"/>
        </w:rPr>
      </w:pPr>
      <w:r w:rsidRPr="00E02A48">
        <w:rPr>
          <w:sz w:val="22"/>
          <w:szCs w:val="22"/>
        </w:rPr>
        <w:t>Sacensības rīko Latvijas Orientēšanās federācijas Taku-O komisija sadarbībā ar Ventspils sporta pārvaldi,  biedrībām  „Taciņa”, “Ziemeļkurzeme OK”  un citiem pasākuma labvēļiem.</w:t>
      </w:r>
    </w:p>
    <w:p w14:paraId="59BCB3E4" w14:textId="77777777" w:rsidR="00DE2FF1" w:rsidRPr="00E02A48" w:rsidRDefault="00DE2FF1" w:rsidP="00DE2FF1">
      <w:pPr>
        <w:rPr>
          <w:sz w:val="22"/>
          <w:szCs w:val="22"/>
        </w:rPr>
      </w:pPr>
      <w:r w:rsidRPr="00E02A48">
        <w:rPr>
          <w:sz w:val="22"/>
          <w:szCs w:val="22"/>
        </w:rPr>
        <w:t>Sacensības vada apstiprinātā galvenā tiesnešu kolēģija:</w:t>
      </w:r>
    </w:p>
    <w:p w14:paraId="374E0AC5" w14:textId="1FF61C1F" w:rsidR="00DE2FF1" w:rsidRPr="00E02A48" w:rsidRDefault="00DE2FF1" w:rsidP="00DE2FF1">
      <w:pPr>
        <w:rPr>
          <w:sz w:val="22"/>
          <w:szCs w:val="22"/>
        </w:rPr>
      </w:pPr>
      <w:r w:rsidRPr="00E02A48">
        <w:rPr>
          <w:sz w:val="22"/>
          <w:szCs w:val="22"/>
        </w:rPr>
        <w:t>Galvenais tiesnesis</w:t>
      </w:r>
      <w:r w:rsidRPr="00E02A48">
        <w:rPr>
          <w:sz w:val="22"/>
          <w:szCs w:val="22"/>
        </w:rPr>
        <w:tab/>
      </w:r>
      <w:r w:rsidRPr="00E02A48">
        <w:rPr>
          <w:sz w:val="22"/>
          <w:szCs w:val="22"/>
        </w:rPr>
        <w:tab/>
      </w:r>
      <w:r w:rsidRPr="00E02A48">
        <w:rPr>
          <w:b/>
          <w:sz w:val="22"/>
          <w:szCs w:val="22"/>
        </w:rPr>
        <w:t>Jānis Bergs</w:t>
      </w:r>
      <w:r w:rsidRPr="00E02A48">
        <w:rPr>
          <w:sz w:val="22"/>
          <w:szCs w:val="22"/>
        </w:rPr>
        <w:tab/>
      </w:r>
      <w:r w:rsidRPr="00E02A48">
        <w:rPr>
          <w:sz w:val="22"/>
          <w:szCs w:val="22"/>
        </w:rPr>
        <w:tab/>
      </w:r>
      <w:r w:rsidRPr="00E02A48">
        <w:rPr>
          <w:b/>
          <w:i/>
          <w:sz w:val="22"/>
          <w:szCs w:val="22"/>
        </w:rPr>
        <w:t>(</w:t>
      </w:r>
      <w:r w:rsidR="00B9607D" w:rsidRPr="00E02A48">
        <w:rPr>
          <w:b/>
          <w:i/>
          <w:sz w:val="22"/>
          <w:szCs w:val="22"/>
        </w:rPr>
        <w:t xml:space="preserve">OK </w:t>
      </w:r>
      <w:r w:rsidR="005551C3" w:rsidRPr="00E02A48">
        <w:rPr>
          <w:b/>
          <w:i/>
          <w:sz w:val="22"/>
          <w:szCs w:val="22"/>
        </w:rPr>
        <w:t>Ziemeļkurzeme</w:t>
      </w:r>
      <w:r w:rsidRPr="00E02A48">
        <w:rPr>
          <w:b/>
          <w:i/>
          <w:sz w:val="22"/>
          <w:szCs w:val="22"/>
        </w:rPr>
        <w:t>)</w:t>
      </w:r>
    </w:p>
    <w:p w14:paraId="47FFF258" w14:textId="1953578B" w:rsidR="00DE2FF1" w:rsidRPr="00E02A48" w:rsidRDefault="00DE2FF1" w:rsidP="00DE2FF1">
      <w:pPr>
        <w:rPr>
          <w:sz w:val="22"/>
          <w:szCs w:val="22"/>
        </w:rPr>
      </w:pPr>
      <w:r w:rsidRPr="00E02A48">
        <w:rPr>
          <w:sz w:val="22"/>
          <w:szCs w:val="22"/>
        </w:rPr>
        <w:t>Galvenā sekretārs</w:t>
      </w:r>
      <w:r w:rsidRPr="00E02A48">
        <w:rPr>
          <w:sz w:val="22"/>
          <w:szCs w:val="22"/>
        </w:rPr>
        <w:tab/>
      </w:r>
      <w:r w:rsidRPr="00E02A48">
        <w:rPr>
          <w:sz w:val="22"/>
          <w:szCs w:val="22"/>
        </w:rPr>
        <w:tab/>
      </w:r>
      <w:r w:rsidRPr="00E02A48">
        <w:rPr>
          <w:b/>
          <w:sz w:val="22"/>
          <w:szCs w:val="22"/>
        </w:rPr>
        <w:t>Varis Bunga</w:t>
      </w:r>
      <w:r w:rsidRPr="00E02A48">
        <w:rPr>
          <w:b/>
          <w:sz w:val="22"/>
          <w:szCs w:val="22"/>
        </w:rPr>
        <w:tab/>
        <w:t xml:space="preserve">  </w:t>
      </w:r>
      <w:r w:rsidRPr="00E02A48">
        <w:rPr>
          <w:b/>
          <w:sz w:val="22"/>
          <w:szCs w:val="22"/>
        </w:rPr>
        <w:tab/>
        <w:t xml:space="preserve"> </w:t>
      </w:r>
      <w:r w:rsidR="005551C3" w:rsidRPr="00E02A48">
        <w:rPr>
          <w:b/>
          <w:i/>
          <w:sz w:val="22"/>
          <w:szCs w:val="22"/>
        </w:rPr>
        <w:t>(</w:t>
      </w:r>
      <w:r w:rsidR="007B37D1" w:rsidRPr="00E02A48">
        <w:rPr>
          <w:b/>
          <w:i/>
          <w:sz w:val="22"/>
          <w:szCs w:val="22"/>
        </w:rPr>
        <w:t>OK</w:t>
      </w:r>
      <w:r w:rsidR="007B37D1">
        <w:rPr>
          <w:b/>
          <w:i/>
          <w:sz w:val="22"/>
          <w:szCs w:val="22"/>
        </w:rPr>
        <w:t xml:space="preserve"> Liedags</w:t>
      </w:r>
      <w:r w:rsidR="005551C3" w:rsidRPr="00E02A48">
        <w:rPr>
          <w:b/>
          <w:i/>
          <w:sz w:val="22"/>
          <w:szCs w:val="22"/>
        </w:rPr>
        <w:t>)</w:t>
      </w:r>
      <w:r w:rsidRPr="00E02A48">
        <w:rPr>
          <w:b/>
          <w:i/>
          <w:sz w:val="22"/>
          <w:szCs w:val="22"/>
        </w:rPr>
        <w:tab/>
      </w:r>
    </w:p>
    <w:p w14:paraId="4100FE73" w14:textId="615C133A" w:rsidR="00DE2FF1" w:rsidRPr="00E02A48" w:rsidRDefault="00DE2FF1" w:rsidP="00DE2FF1">
      <w:pPr>
        <w:rPr>
          <w:b/>
          <w:sz w:val="22"/>
          <w:szCs w:val="22"/>
        </w:rPr>
      </w:pPr>
      <w:r w:rsidRPr="00E02A48">
        <w:rPr>
          <w:sz w:val="22"/>
          <w:szCs w:val="22"/>
        </w:rPr>
        <w:t>Galvenā sekretāra asistente</w:t>
      </w:r>
      <w:r w:rsidRPr="00E02A48">
        <w:rPr>
          <w:sz w:val="22"/>
          <w:szCs w:val="22"/>
        </w:rPr>
        <w:tab/>
      </w:r>
      <w:r w:rsidRPr="00E02A48">
        <w:rPr>
          <w:b/>
          <w:sz w:val="22"/>
          <w:szCs w:val="22"/>
        </w:rPr>
        <w:t xml:space="preserve">Zita Rukšāne  </w:t>
      </w:r>
      <w:r w:rsidRPr="00E02A48">
        <w:rPr>
          <w:b/>
          <w:sz w:val="22"/>
          <w:szCs w:val="22"/>
        </w:rPr>
        <w:tab/>
      </w:r>
      <w:r w:rsidR="00E02A48">
        <w:rPr>
          <w:b/>
          <w:sz w:val="22"/>
          <w:szCs w:val="22"/>
        </w:rPr>
        <w:tab/>
      </w:r>
      <w:r w:rsidRPr="00E02A48">
        <w:rPr>
          <w:b/>
          <w:sz w:val="22"/>
          <w:szCs w:val="22"/>
        </w:rPr>
        <w:t xml:space="preserve"> </w:t>
      </w:r>
      <w:r w:rsidRPr="00E02A48">
        <w:rPr>
          <w:b/>
          <w:i/>
          <w:sz w:val="22"/>
          <w:szCs w:val="22"/>
        </w:rPr>
        <w:t>(Taciņa)</w:t>
      </w:r>
      <w:r w:rsidRPr="00E02A48">
        <w:rPr>
          <w:b/>
          <w:i/>
          <w:sz w:val="22"/>
          <w:szCs w:val="22"/>
        </w:rPr>
        <w:tab/>
      </w:r>
    </w:p>
    <w:p w14:paraId="5E2E4B81" w14:textId="77777777" w:rsidR="00DE2FF1" w:rsidRPr="00285A1C" w:rsidRDefault="00DE2FF1" w:rsidP="00DE2FF1">
      <w:pPr>
        <w:spacing w:before="120"/>
        <w:rPr>
          <w:b/>
          <w:u w:val="single"/>
        </w:rPr>
      </w:pPr>
      <w:r w:rsidRPr="00285A1C">
        <w:rPr>
          <w:b/>
          <w:u w:val="single"/>
        </w:rPr>
        <w:t>Dalībnieki</w:t>
      </w:r>
    </w:p>
    <w:p w14:paraId="311389E0" w14:textId="707FB499" w:rsidR="00DE2FF1" w:rsidRPr="00E02A48" w:rsidRDefault="00DE2FF1" w:rsidP="00DE2FF1">
      <w:pPr>
        <w:rPr>
          <w:sz w:val="22"/>
          <w:szCs w:val="22"/>
        </w:rPr>
      </w:pPr>
      <w:r w:rsidRPr="00E02A48">
        <w:rPr>
          <w:sz w:val="22"/>
          <w:szCs w:val="22"/>
        </w:rPr>
        <w:t xml:space="preserve">Sacensībās pielaidīs jebkuru </w:t>
      </w:r>
      <w:r w:rsidR="009328FC">
        <w:rPr>
          <w:sz w:val="22"/>
          <w:szCs w:val="22"/>
        </w:rPr>
        <w:t>ventspilnieku un pilsētas viesus.</w:t>
      </w:r>
    </w:p>
    <w:p w14:paraId="559D336F" w14:textId="63D43116" w:rsidR="00DE2FF1" w:rsidRPr="00E02A48" w:rsidRDefault="00DE2FF1" w:rsidP="00DE2FF1">
      <w:pPr>
        <w:rPr>
          <w:sz w:val="22"/>
          <w:szCs w:val="22"/>
        </w:rPr>
      </w:pPr>
      <w:r w:rsidRPr="00E02A48">
        <w:rPr>
          <w:sz w:val="22"/>
          <w:szCs w:val="22"/>
        </w:rPr>
        <w:t>Dalībnieki neklasificējas pēc vecuma  un dzimuma</w:t>
      </w:r>
      <w:r w:rsidR="009328FC">
        <w:rPr>
          <w:sz w:val="22"/>
          <w:szCs w:val="22"/>
        </w:rPr>
        <w:t>.</w:t>
      </w:r>
    </w:p>
    <w:p w14:paraId="0ACB1A18" w14:textId="34B03A63" w:rsidR="00DE2FF1" w:rsidRPr="00285A1C" w:rsidRDefault="00DE2FF1" w:rsidP="00DE2FF1">
      <w:pPr>
        <w:spacing w:before="120"/>
        <w:rPr>
          <w:i/>
          <w:u w:val="single"/>
        </w:rPr>
      </w:pPr>
      <w:r w:rsidRPr="00285A1C">
        <w:rPr>
          <w:i/>
          <w:u w:val="single"/>
        </w:rPr>
        <w:t>Dalībnieku grupas</w:t>
      </w:r>
      <w:r w:rsidR="00B9607D">
        <w:rPr>
          <w:i/>
          <w:u w:val="single"/>
        </w:rPr>
        <w:t xml:space="preserve"> seriāla 2021. gada sezonas kopvērtējumam</w:t>
      </w:r>
      <w:r w:rsidRPr="00285A1C">
        <w:rPr>
          <w:i/>
          <w:u w:val="single"/>
        </w:rPr>
        <w:t>:</w:t>
      </w:r>
    </w:p>
    <w:p w14:paraId="2CB4CC5C" w14:textId="373F5C1C" w:rsidR="00DE2FF1" w:rsidRPr="00E02A48" w:rsidRDefault="00343209" w:rsidP="00DE2FF1">
      <w:pPr>
        <w:rPr>
          <w:sz w:val="22"/>
          <w:szCs w:val="22"/>
        </w:rPr>
      </w:pPr>
      <w:r w:rsidRPr="00343209">
        <w:rPr>
          <w:b/>
          <w:sz w:val="22"/>
          <w:szCs w:val="22"/>
        </w:rPr>
        <w:t>PARA</w:t>
      </w:r>
      <w:r w:rsidR="00DE2FF1" w:rsidRPr="00343209">
        <w:rPr>
          <w:b/>
          <w:sz w:val="22"/>
          <w:szCs w:val="22"/>
        </w:rPr>
        <w:t xml:space="preserve"> </w:t>
      </w:r>
      <w:r w:rsidR="00DE2FF1" w:rsidRPr="00E02A48">
        <w:rPr>
          <w:b/>
          <w:sz w:val="22"/>
          <w:szCs w:val="22"/>
        </w:rPr>
        <w:t>„ELITE</w:t>
      </w:r>
      <w:r w:rsidR="00DE2FF1" w:rsidRPr="00E02A48">
        <w:rPr>
          <w:i/>
          <w:sz w:val="22"/>
          <w:szCs w:val="22"/>
        </w:rPr>
        <w:t>s</w:t>
      </w:r>
      <w:r w:rsidR="00DE2FF1" w:rsidRPr="00E02A48">
        <w:rPr>
          <w:b/>
          <w:sz w:val="22"/>
          <w:szCs w:val="22"/>
        </w:rPr>
        <w:t xml:space="preserve">” </w:t>
      </w:r>
      <w:r w:rsidR="00DE2FF1" w:rsidRPr="00E02A48">
        <w:rPr>
          <w:sz w:val="22"/>
          <w:szCs w:val="22"/>
        </w:rPr>
        <w:t>grupa</w:t>
      </w:r>
      <w:r w:rsidR="00DE2FF1" w:rsidRPr="00E02A48">
        <w:rPr>
          <w:b/>
          <w:sz w:val="22"/>
          <w:szCs w:val="22"/>
        </w:rPr>
        <w:t xml:space="preserve"> </w:t>
      </w:r>
      <w:r w:rsidR="00DE2FF1" w:rsidRPr="00E02A48">
        <w:rPr>
          <w:sz w:val="22"/>
          <w:szCs w:val="22"/>
        </w:rPr>
        <w:t>(</w:t>
      </w:r>
      <w:r w:rsidR="00DE2FF1" w:rsidRPr="00E02A48">
        <w:rPr>
          <w:b/>
          <w:sz w:val="22"/>
          <w:szCs w:val="22"/>
        </w:rPr>
        <w:t>PE</w:t>
      </w:r>
      <w:r w:rsidR="00DE2FF1" w:rsidRPr="00E02A48">
        <w:rPr>
          <w:sz w:val="22"/>
          <w:szCs w:val="22"/>
        </w:rPr>
        <w:t>) – lietpratēji;</w:t>
      </w:r>
    </w:p>
    <w:p w14:paraId="2F109D65" w14:textId="688BA74D" w:rsidR="00DE2FF1" w:rsidRPr="00E02A48" w:rsidRDefault="00343209" w:rsidP="00DE2FF1">
      <w:pPr>
        <w:rPr>
          <w:sz w:val="22"/>
          <w:szCs w:val="22"/>
        </w:rPr>
      </w:pPr>
      <w:r w:rsidRPr="00343209">
        <w:rPr>
          <w:b/>
          <w:sz w:val="22"/>
          <w:szCs w:val="22"/>
        </w:rPr>
        <w:t>PARA</w:t>
      </w:r>
      <w:r w:rsidR="00DE2FF1" w:rsidRPr="00E02A48">
        <w:rPr>
          <w:b/>
          <w:sz w:val="22"/>
          <w:szCs w:val="22"/>
        </w:rPr>
        <w:t xml:space="preserve"> „B”</w:t>
      </w:r>
      <w:r w:rsidR="00DE2FF1" w:rsidRPr="00E02A48">
        <w:rPr>
          <w:sz w:val="22"/>
          <w:szCs w:val="22"/>
        </w:rPr>
        <w:t xml:space="preserve"> grupa (</w:t>
      </w:r>
      <w:r w:rsidR="00DE2FF1" w:rsidRPr="00E02A48">
        <w:rPr>
          <w:b/>
          <w:sz w:val="22"/>
          <w:szCs w:val="22"/>
        </w:rPr>
        <w:t>PB</w:t>
      </w:r>
      <w:r w:rsidR="00DE2FF1" w:rsidRPr="00E02A48">
        <w:rPr>
          <w:sz w:val="22"/>
          <w:szCs w:val="22"/>
        </w:rPr>
        <w:t>) – iesācēji;</w:t>
      </w:r>
    </w:p>
    <w:p w14:paraId="2B72F978" w14:textId="279853F2" w:rsidR="00DE2FF1" w:rsidRPr="00E02A48" w:rsidRDefault="00343209" w:rsidP="00DE2FF1">
      <w:pPr>
        <w:rPr>
          <w:sz w:val="22"/>
          <w:szCs w:val="22"/>
        </w:rPr>
      </w:pPr>
      <w:r w:rsidRPr="00343209">
        <w:rPr>
          <w:b/>
          <w:sz w:val="22"/>
          <w:szCs w:val="22"/>
        </w:rPr>
        <w:t xml:space="preserve">PARA </w:t>
      </w:r>
      <w:r w:rsidR="00DE2FF1" w:rsidRPr="00E02A48">
        <w:rPr>
          <w:b/>
          <w:sz w:val="22"/>
          <w:szCs w:val="22"/>
        </w:rPr>
        <w:t>„J”</w:t>
      </w:r>
      <w:r w:rsidR="00DE2FF1" w:rsidRPr="00E02A48">
        <w:rPr>
          <w:sz w:val="22"/>
          <w:szCs w:val="22"/>
        </w:rPr>
        <w:t xml:space="preserve">  grupa (</w:t>
      </w:r>
      <w:r w:rsidR="00DE2FF1" w:rsidRPr="00E02A48">
        <w:rPr>
          <w:b/>
          <w:sz w:val="22"/>
          <w:szCs w:val="22"/>
        </w:rPr>
        <w:t>PJ</w:t>
      </w:r>
      <w:r w:rsidR="00DE2FF1" w:rsidRPr="00E02A48">
        <w:rPr>
          <w:sz w:val="22"/>
          <w:szCs w:val="22"/>
        </w:rPr>
        <w:t>) – jaunieši 200</w:t>
      </w:r>
      <w:r w:rsidR="00B9607D">
        <w:rPr>
          <w:sz w:val="22"/>
          <w:szCs w:val="22"/>
        </w:rPr>
        <w:t>3</w:t>
      </w:r>
      <w:r w:rsidR="00DE2FF1" w:rsidRPr="00E02A48">
        <w:rPr>
          <w:sz w:val="22"/>
          <w:szCs w:val="22"/>
        </w:rPr>
        <w:t>.gadā dzimušie un jaunāki;</w:t>
      </w:r>
    </w:p>
    <w:p w14:paraId="74D938E6" w14:textId="3342C4CA" w:rsidR="00DE2FF1" w:rsidRPr="00E02A48" w:rsidRDefault="00DE2FF1" w:rsidP="00DE2FF1">
      <w:pPr>
        <w:spacing w:before="120"/>
        <w:rPr>
          <w:sz w:val="22"/>
          <w:szCs w:val="22"/>
        </w:rPr>
      </w:pPr>
      <w:r w:rsidRPr="00E02A48">
        <w:rPr>
          <w:b/>
          <w:sz w:val="22"/>
          <w:szCs w:val="22"/>
        </w:rPr>
        <w:t>Atklātā grupa</w:t>
      </w:r>
      <w:r w:rsidRPr="00E02A48">
        <w:rPr>
          <w:sz w:val="22"/>
          <w:szCs w:val="22"/>
        </w:rPr>
        <w:t xml:space="preserve"> </w:t>
      </w:r>
      <w:r w:rsidRPr="00E02A48">
        <w:rPr>
          <w:b/>
          <w:sz w:val="22"/>
          <w:szCs w:val="22"/>
        </w:rPr>
        <w:t>„ELITE</w:t>
      </w:r>
      <w:r w:rsidRPr="00E02A48">
        <w:rPr>
          <w:i/>
          <w:sz w:val="22"/>
          <w:szCs w:val="22"/>
        </w:rPr>
        <w:t>s</w:t>
      </w:r>
      <w:r w:rsidRPr="00E02A48">
        <w:rPr>
          <w:b/>
          <w:sz w:val="22"/>
          <w:szCs w:val="22"/>
        </w:rPr>
        <w:t>”</w:t>
      </w:r>
      <w:r w:rsidRPr="00E02A48">
        <w:rPr>
          <w:sz w:val="22"/>
          <w:szCs w:val="22"/>
        </w:rPr>
        <w:t xml:space="preserve"> grupa</w:t>
      </w:r>
      <w:r w:rsidRPr="00E02A48">
        <w:rPr>
          <w:b/>
          <w:sz w:val="22"/>
          <w:szCs w:val="22"/>
        </w:rPr>
        <w:t xml:space="preserve"> </w:t>
      </w:r>
      <w:r w:rsidRPr="00E02A48">
        <w:rPr>
          <w:sz w:val="22"/>
          <w:szCs w:val="22"/>
        </w:rPr>
        <w:t>(</w:t>
      </w:r>
      <w:r w:rsidRPr="00E02A48">
        <w:rPr>
          <w:b/>
          <w:sz w:val="22"/>
          <w:szCs w:val="22"/>
        </w:rPr>
        <w:t>AE</w:t>
      </w:r>
      <w:r w:rsidRPr="00E02A48">
        <w:rPr>
          <w:sz w:val="22"/>
          <w:szCs w:val="22"/>
        </w:rPr>
        <w:t>) – jebkurš, kuram fiziskās īpašības neatbilst P</w:t>
      </w:r>
      <w:r w:rsidR="00B9607D">
        <w:rPr>
          <w:sz w:val="22"/>
          <w:szCs w:val="22"/>
        </w:rPr>
        <w:t>ARA</w:t>
      </w:r>
      <w:r w:rsidRPr="00E02A48">
        <w:rPr>
          <w:sz w:val="22"/>
          <w:szCs w:val="22"/>
        </w:rPr>
        <w:t xml:space="preserve"> grupai; </w:t>
      </w:r>
    </w:p>
    <w:p w14:paraId="4C68B442" w14:textId="68E5B11C" w:rsidR="00DE2FF1" w:rsidRPr="00E02A48" w:rsidRDefault="00DE2FF1" w:rsidP="00DE2FF1">
      <w:pPr>
        <w:rPr>
          <w:sz w:val="22"/>
          <w:szCs w:val="22"/>
        </w:rPr>
      </w:pPr>
      <w:r w:rsidRPr="00E02A48">
        <w:rPr>
          <w:b/>
          <w:sz w:val="22"/>
          <w:szCs w:val="22"/>
        </w:rPr>
        <w:t>Atklātā grupa „J”</w:t>
      </w:r>
      <w:r w:rsidRPr="00E02A48">
        <w:rPr>
          <w:sz w:val="22"/>
          <w:szCs w:val="22"/>
        </w:rPr>
        <w:t xml:space="preserve"> grupa (</w:t>
      </w:r>
      <w:r w:rsidRPr="00E02A48">
        <w:rPr>
          <w:b/>
          <w:sz w:val="22"/>
          <w:szCs w:val="22"/>
        </w:rPr>
        <w:t>AJ</w:t>
      </w:r>
      <w:r w:rsidRPr="00E02A48">
        <w:rPr>
          <w:sz w:val="22"/>
          <w:szCs w:val="22"/>
        </w:rPr>
        <w:t>) – jaunieši  200</w:t>
      </w:r>
      <w:r w:rsidR="00B9607D">
        <w:rPr>
          <w:sz w:val="22"/>
          <w:szCs w:val="22"/>
        </w:rPr>
        <w:t>3</w:t>
      </w:r>
      <w:r w:rsidRPr="00E02A48">
        <w:rPr>
          <w:sz w:val="22"/>
          <w:szCs w:val="22"/>
        </w:rPr>
        <w:t>.gadā dz</w:t>
      </w:r>
      <w:r w:rsidR="00B9607D">
        <w:rPr>
          <w:sz w:val="22"/>
          <w:szCs w:val="22"/>
        </w:rPr>
        <w:t xml:space="preserve">. </w:t>
      </w:r>
      <w:r w:rsidRPr="00E02A48">
        <w:rPr>
          <w:sz w:val="22"/>
          <w:szCs w:val="22"/>
        </w:rPr>
        <w:t xml:space="preserve">un jaunāki, kuriem fiziskās īpašības neatbilst </w:t>
      </w:r>
      <w:r w:rsidR="00B9607D" w:rsidRPr="00E02A48">
        <w:rPr>
          <w:sz w:val="22"/>
          <w:szCs w:val="22"/>
        </w:rPr>
        <w:t>P</w:t>
      </w:r>
      <w:r w:rsidR="00B9607D">
        <w:rPr>
          <w:sz w:val="22"/>
          <w:szCs w:val="22"/>
        </w:rPr>
        <w:t>ARA</w:t>
      </w:r>
      <w:r w:rsidRPr="00E02A48">
        <w:rPr>
          <w:sz w:val="22"/>
          <w:szCs w:val="22"/>
        </w:rPr>
        <w:t xml:space="preserve"> grupai; </w:t>
      </w:r>
    </w:p>
    <w:p w14:paraId="67D8269C" w14:textId="77777777" w:rsidR="00DE2FF1" w:rsidRPr="00E57521" w:rsidRDefault="00DE2FF1" w:rsidP="00DE2FF1">
      <w:pPr>
        <w:spacing w:before="120"/>
        <w:rPr>
          <w:i/>
          <w:sz w:val="18"/>
          <w:szCs w:val="18"/>
          <w:u w:val="single"/>
        </w:rPr>
      </w:pPr>
      <w:r w:rsidRPr="00E57521">
        <w:rPr>
          <w:i/>
          <w:sz w:val="18"/>
          <w:szCs w:val="18"/>
          <w:u w:val="single"/>
        </w:rPr>
        <w:t>Piezīme:</w:t>
      </w:r>
    </w:p>
    <w:p w14:paraId="6A4E1852" w14:textId="0C2C113A" w:rsidR="00DE2FF1" w:rsidRPr="00E57521" w:rsidRDefault="00DE2FF1" w:rsidP="00DE2FF1">
      <w:pPr>
        <w:numPr>
          <w:ilvl w:val="0"/>
          <w:numId w:val="1"/>
        </w:numPr>
        <w:ind w:left="357" w:hanging="357"/>
        <w:rPr>
          <w:sz w:val="18"/>
          <w:szCs w:val="18"/>
        </w:rPr>
      </w:pPr>
      <w:r w:rsidRPr="00E57521">
        <w:rPr>
          <w:sz w:val="18"/>
          <w:szCs w:val="18"/>
        </w:rPr>
        <w:t xml:space="preserve">Par </w:t>
      </w:r>
      <w:r w:rsidRPr="00E57521">
        <w:rPr>
          <w:b/>
          <w:sz w:val="18"/>
          <w:szCs w:val="18"/>
        </w:rPr>
        <w:t>P</w:t>
      </w:r>
      <w:r w:rsidR="00B9607D">
        <w:rPr>
          <w:b/>
          <w:sz w:val="18"/>
          <w:szCs w:val="18"/>
        </w:rPr>
        <w:t>ARA</w:t>
      </w:r>
      <w:r w:rsidRPr="00E57521">
        <w:rPr>
          <w:b/>
          <w:sz w:val="18"/>
          <w:szCs w:val="18"/>
        </w:rPr>
        <w:t xml:space="preserve"> grupas </w:t>
      </w:r>
      <w:r w:rsidRPr="00E57521">
        <w:rPr>
          <w:sz w:val="18"/>
          <w:szCs w:val="18"/>
        </w:rPr>
        <w:t xml:space="preserve">dalībniekiem tiek uzskatīti cilvēki, kuriem dažādas invaliditātes dēļ </w:t>
      </w:r>
      <w:r w:rsidRPr="00E57521">
        <w:rPr>
          <w:i/>
          <w:sz w:val="18"/>
          <w:szCs w:val="18"/>
        </w:rPr>
        <w:t>(t.sk. arī ar ārēji neredzamām pazīmēm),</w:t>
      </w:r>
      <w:r w:rsidRPr="00E57521">
        <w:rPr>
          <w:sz w:val="18"/>
          <w:szCs w:val="18"/>
        </w:rPr>
        <w:t xml:space="preserve"> pārvietošanās notiek  ar fizisko piepūli vai lietojot pārvietošanās palīglīdzekļus </w:t>
      </w:r>
      <w:r w:rsidRPr="00E57521">
        <w:rPr>
          <w:i/>
          <w:sz w:val="18"/>
          <w:szCs w:val="18"/>
        </w:rPr>
        <w:t>(braucāmkrēslus, kruķus, spieķus, pavadītāja rokas atbalstu u.c.)</w:t>
      </w:r>
      <w:r w:rsidRPr="00E57521">
        <w:rPr>
          <w:sz w:val="18"/>
          <w:szCs w:val="18"/>
        </w:rPr>
        <w:t>.</w:t>
      </w:r>
    </w:p>
    <w:p w14:paraId="5107DFF9" w14:textId="406E5BD0" w:rsidR="00DE2FF1" w:rsidRPr="00E57521" w:rsidRDefault="00DE2FF1" w:rsidP="00DE2FF1">
      <w:pPr>
        <w:numPr>
          <w:ilvl w:val="0"/>
          <w:numId w:val="1"/>
        </w:numPr>
        <w:spacing w:before="120"/>
        <w:ind w:left="357" w:hanging="357"/>
        <w:rPr>
          <w:sz w:val="18"/>
          <w:szCs w:val="18"/>
        </w:rPr>
      </w:pPr>
      <w:r w:rsidRPr="00E57521">
        <w:rPr>
          <w:sz w:val="18"/>
          <w:szCs w:val="18"/>
        </w:rPr>
        <w:t xml:space="preserve">Par </w:t>
      </w:r>
      <w:r w:rsidRPr="00E57521">
        <w:rPr>
          <w:b/>
          <w:sz w:val="18"/>
          <w:szCs w:val="18"/>
        </w:rPr>
        <w:t xml:space="preserve">Atklātās grupas </w:t>
      </w:r>
      <w:r w:rsidRPr="00E57521">
        <w:rPr>
          <w:sz w:val="18"/>
          <w:szCs w:val="18"/>
        </w:rPr>
        <w:t>dalībniekiem tiek uzskatīts jebkurš, kam fiziskās īpašības neatbilst P</w:t>
      </w:r>
      <w:r w:rsidR="00B9607D">
        <w:rPr>
          <w:sz w:val="18"/>
          <w:szCs w:val="18"/>
        </w:rPr>
        <w:t>ARA</w:t>
      </w:r>
      <w:r w:rsidRPr="00E57521">
        <w:rPr>
          <w:sz w:val="18"/>
          <w:szCs w:val="18"/>
        </w:rPr>
        <w:t xml:space="preserve"> grupai un interesē orientēšanās sporta disciplīnu </w:t>
      </w:r>
      <w:r w:rsidR="00B9607D">
        <w:rPr>
          <w:sz w:val="18"/>
          <w:szCs w:val="18"/>
        </w:rPr>
        <w:t xml:space="preserve">un paveidu </w:t>
      </w:r>
      <w:r w:rsidRPr="00E57521">
        <w:rPr>
          <w:sz w:val="18"/>
          <w:szCs w:val="18"/>
        </w:rPr>
        <w:t>daudzveidība.</w:t>
      </w:r>
    </w:p>
    <w:p w14:paraId="362839A9" w14:textId="77777777" w:rsidR="00DE2FF1" w:rsidRPr="00DB2ABB" w:rsidRDefault="00DE2FF1" w:rsidP="00DE2FF1">
      <w:pPr>
        <w:spacing w:before="120"/>
        <w:rPr>
          <w:b/>
          <w:u w:val="single"/>
        </w:rPr>
      </w:pPr>
      <w:r w:rsidRPr="00DB2ABB">
        <w:rPr>
          <w:b/>
          <w:u w:val="single"/>
        </w:rPr>
        <w:t>Vērtēšana</w:t>
      </w:r>
    </w:p>
    <w:p w14:paraId="4038D8F1" w14:textId="77777777" w:rsidR="00DE2FF1" w:rsidRPr="00E02A48" w:rsidRDefault="00DE2FF1" w:rsidP="00E02A48">
      <w:pPr>
        <w:rPr>
          <w:sz w:val="22"/>
          <w:szCs w:val="22"/>
        </w:rPr>
      </w:pPr>
      <w:r w:rsidRPr="00E02A48">
        <w:rPr>
          <w:sz w:val="22"/>
          <w:szCs w:val="22"/>
        </w:rPr>
        <w:t>Katrā kārtā atsevišķi dalībnieku rezultātus vērtēs, vadoties pēc Latvijas Taku - O, spēkā esošajiem sacensību noteikumiem un pēc šī pasākuma nolikuma.</w:t>
      </w:r>
    </w:p>
    <w:p w14:paraId="5FE77981" w14:textId="01B2DED5" w:rsidR="00DE2FF1" w:rsidRPr="00E02A48" w:rsidRDefault="00DE2FF1" w:rsidP="00E02A48">
      <w:pPr>
        <w:rPr>
          <w:sz w:val="22"/>
          <w:szCs w:val="22"/>
        </w:rPr>
      </w:pPr>
      <w:r w:rsidRPr="00E02A48">
        <w:rPr>
          <w:sz w:val="22"/>
          <w:szCs w:val="22"/>
        </w:rPr>
        <w:t>Sezonas kopvērtējumam, katrā kārtā</w:t>
      </w:r>
      <w:r w:rsidR="00B9607D">
        <w:rPr>
          <w:sz w:val="22"/>
          <w:szCs w:val="22"/>
        </w:rPr>
        <w:t xml:space="preserve"> </w:t>
      </w:r>
      <w:r w:rsidR="00B9607D" w:rsidRPr="00E02A48">
        <w:rPr>
          <w:sz w:val="22"/>
          <w:szCs w:val="22"/>
        </w:rPr>
        <w:t>atsevišķi</w:t>
      </w:r>
      <w:r w:rsidR="00B9607D">
        <w:rPr>
          <w:sz w:val="22"/>
          <w:szCs w:val="22"/>
        </w:rPr>
        <w:t xml:space="preserve"> gan virtuālajās, gan sacensībās brīvajā dabā</w:t>
      </w:r>
      <w:r w:rsidRPr="00E02A48">
        <w:rPr>
          <w:sz w:val="22"/>
          <w:szCs w:val="22"/>
        </w:rPr>
        <w:t xml:space="preserve">, dalībnieks iegūst noteiktu punktu skaitu. </w:t>
      </w:r>
    </w:p>
    <w:p w14:paraId="4E2D2F8A" w14:textId="49459209" w:rsidR="00DE2FF1" w:rsidRPr="00E02A48" w:rsidRDefault="00DE2FF1" w:rsidP="00E02A48">
      <w:pPr>
        <w:rPr>
          <w:sz w:val="22"/>
          <w:szCs w:val="22"/>
        </w:rPr>
      </w:pPr>
      <w:r w:rsidRPr="00E02A48">
        <w:rPr>
          <w:sz w:val="22"/>
          <w:szCs w:val="22"/>
        </w:rPr>
        <w:t xml:space="preserve">Punktu aprēķināšanas sistēma tiks publicēta </w:t>
      </w:r>
      <w:r w:rsidR="00B9607D">
        <w:rPr>
          <w:sz w:val="22"/>
          <w:szCs w:val="22"/>
        </w:rPr>
        <w:t xml:space="preserve">pie atsevišķo sacensību </w:t>
      </w:r>
      <w:r w:rsidRPr="00E02A48">
        <w:rPr>
          <w:sz w:val="22"/>
          <w:szCs w:val="22"/>
        </w:rPr>
        <w:t>rezultātiem.</w:t>
      </w:r>
    </w:p>
    <w:p w14:paraId="1F370030" w14:textId="77777777" w:rsidR="00B9607D" w:rsidRDefault="00DE2FF1" w:rsidP="00E02A48">
      <w:pPr>
        <w:rPr>
          <w:sz w:val="22"/>
          <w:szCs w:val="22"/>
        </w:rPr>
      </w:pPr>
      <w:r w:rsidRPr="00E02A48">
        <w:rPr>
          <w:sz w:val="22"/>
          <w:szCs w:val="22"/>
        </w:rPr>
        <w:t xml:space="preserve">Ieskaiti jeb vietu sezonas kopvērtējumā izcīna tie dalībnieki, kuri </w:t>
      </w:r>
      <w:r w:rsidR="00AB7984">
        <w:rPr>
          <w:sz w:val="22"/>
          <w:szCs w:val="22"/>
        </w:rPr>
        <w:t>20</w:t>
      </w:r>
      <w:r w:rsidR="00B9607D">
        <w:rPr>
          <w:sz w:val="22"/>
          <w:szCs w:val="22"/>
        </w:rPr>
        <w:t>21</w:t>
      </w:r>
      <w:r w:rsidR="00AB7984">
        <w:rPr>
          <w:sz w:val="22"/>
          <w:szCs w:val="22"/>
        </w:rPr>
        <w:t>. gada sezonā būs</w:t>
      </w:r>
      <w:r w:rsidRPr="00E02A48">
        <w:rPr>
          <w:sz w:val="22"/>
          <w:szCs w:val="22"/>
        </w:rPr>
        <w:t xml:space="preserve"> startējuši vismaz</w:t>
      </w:r>
      <w:r w:rsidR="00B9607D">
        <w:rPr>
          <w:sz w:val="22"/>
          <w:szCs w:val="22"/>
        </w:rPr>
        <w:t>:</w:t>
      </w:r>
    </w:p>
    <w:p w14:paraId="350320AC" w14:textId="311CB180" w:rsidR="00B9607D" w:rsidRDefault="001B428C" w:rsidP="00B9607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Virtuālajās sacensībās ne mazāk, kā </w:t>
      </w:r>
      <w:r w:rsidRPr="001B428C">
        <w:rPr>
          <w:b/>
          <w:bCs/>
          <w:sz w:val="22"/>
          <w:szCs w:val="22"/>
        </w:rPr>
        <w:t>75</w:t>
      </w:r>
      <w:r>
        <w:rPr>
          <w:sz w:val="22"/>
          <w:szCs w:val="22"/>
        </w:rPr>
        <w:t>% no 2021.g. sezonā notikušo sacensību skaita. Precīzs vajadzīgais startu skaits tiks paziņots sezonas beigās;</w:t>
      </w:r>
    </w:p>
    <w:p w14:paraId="3685ADA1" w14:textId="04A2FAFF" w:rsidR="00DE2FF1" w:rsidRPr="00B9607D" w:rsidRDefault="001B428C" w:rsidP="00B9607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Iespējamajās sacensības brīvajā dabā, ne mazāk, kā</w:t>
      </w:r>
      <w:r w:rsidR="00DE2FF1" w:rsidRPr="00B960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="00DE2FF1" w:rsidRPr="00B9607D">
        <w:rPr>
          <w:sz w:val="22"/>
          <w:szCs w:val="22"/>
        </w:rPr>
        <w:t xml:space="preserve"> kārtās.</w:t>
      </w:r>
    </w:p>
    <w:p w14:paraId="4162D3ED" w14:textId="0B8606CA" w:rsidR="00DE2FF1" w:rsidRPr="00E02A48" w:rsidRDefault="00DE2FF1" w:rsidP="00E02A48">
      <w:pPr>
        <w:rPr>
          <w:sz w:val="22"/>
          <w:szCs w:val="22"/>
        </w:rPr>
      </w:pPr>
      <w:r w:rsidRPr="00E02A48">
        <w:rPr>
          <w:sz w:val="22"/>
          <w:szCs w:val="22"/>
        </w:rPr>
        <w:lastRenderedPageBreak/>
        <w:t>Sezonas kopvērtējuma rezultātu vērtēs, summējot</w:t>
      </w:r>
      <w:r w:rsidR="001B428C">
        <w:rPr>
          <w:sz w:val="22"/>
          <w:szCs w:val="22"/>
        </w:rPr>
        <w:t xml:space="preserve"> virtuājas un brīvajā dabā noteikto kārtu skaitu </w:t>
      </w:r>
      <w:r w:rsidRPr="00E02A48">
        <w:rPr>
          <w:sz w:val="22"/>
          <w:szCs w:val="22"/>
        </w:rPr>
        <w:t>labākos rezultātus</w:t>
      </w:r>
      <w:r w:rsidR="001B428C">
        <w:rPr>
          <w:sz w:val="22"/>
          <w:szCs w:val="22"/>
        </w:rPr>
        <w:t>. Precīzāka informācija tiks paziņota atsevišķi sezonas beigās.</w:t>
      </w:r>
    </w:p>
    <w:p w14:paraId="0AD37DDE" w14:textId="77777777" w:rsidR="00DE2FF1" w:rsidRPr="00DB2ABB" w:rsidRDefault="00DE2FF1" w:rsidP="00DE2FF1">
      <w:pPr>
        <w:spacing w:before="120"/>
        <w:rPr>
          <w:b/>
          <w:u w:val="single"/>
        </w:rPr>
      </w:pPr>
      <w:r w:rsidRPr="00DB2ABB">
        <w:rPr>
          <w:b/>
          <w:u w:val="single"/>
        </w:rPr>
        <w:t>Apbalvošana</w:t>
      </w:r>
    </w:p>
    <w:p w14:paraId="6E905D3A" w14:textId="77777777" w:rsidR="00DE2FF1" w:rsidRPr="00E02A48" w:rsidRDefault="00DE2FF1" w:rsidP="00DE2FF1">
      <w:pPr>
        <w:rPr>
          <w:sz w:val="22"/>
          <w:szCs w:val="22"/>
        </w:rPr>
      </w:pPr>
      <w:r w:rsidRPr="00E02A48">
        <w:rPr>
          <w:sz w:val="22"/>
          <w:szCs w:val="22"/>
        </w:rPr>
        <w:t>Individuāli, katrā grupā un arī iespējamajā apakšgrupā, par izcīnītajām pirmajām trīs vietām, sezonas kopvērtējumā apbalvos ar medaļām, diplomiem un piemiņas balvām.</w:t>
      </w:r>
    </w:p>
    <w:p w14:paraId="33556106" w14:textId="77777777" w:rsidR="00DE2FF1" w:rsidRPr="00DB2ABB" w:rsidRDefault="00DE2FF1" w:rsidP="00DE2FF1">
      <w:pPr>
        <w:spacing w:before="120"/>
        <w:rPr>
          <w:b/>
          <w:u w:val="single"/>
        </w:rPr>
      </w:pPr>
      <w:r w:rsidRPr="00DB2ABB">
        <w:rPr>
          <w:b/>
          <w:u w:val="single"/>
        </w:rPr>
        <w:t>Pieteikumi</w:t>
      </w:r>
    </w:p>
    <w:p w14:paraId="5AFB7CE7" w14:textId="77777777" w:rsidR="001B6F76" w:rsidRDefault="001B6F76" w:rsidP="00DE2FF1">
      <w:pPr>
        <w:rPr>
          <w:sz w:val="22"/>
          <w:szCs w:val="22"/>
        </w:rPr>
      </w:pPr>
      <w:r>
        <w:rPr>
          <w:sz w:val="22"/>
          <w:szCs w:val="22"/>
        </w:rPr>
        <w:t xml:space="preserve">Virtuālajās sacensībās – tiks publicēta atsevišķa informācija </w:t>
      </w:r>
      <w:r w:rsidRPr="001B6F76">
        <w:rPr>
          <w:i/>
          <w:iCs/>
          <w:sz w:val="22"/>
          <w:szCs w:val="22"/>
        </w:rPr>
        <w:t>(saites uz vietnēm skat. zemāk)</w:t>
      </w:r>
      <w:r>
        <w:rPr>
          <w:sz w:val="22"/>
          <w:szCs w:val="22"/>
        </w:rPr>
        <w:t>.</w:t>
      </w:r>
      <w:r w:rsidR="00DE2FF1" w:rsidRPr="00E02A48">
        <w:rPr>
          <w:sz w:val="22"/>
          <w:szCs w:val="22"/>
        </w:rPr>
        <w:t xml:space="preserve"> </w:t>
      </w:r>
    </w:p>
    <w:p w14:paraId="6D77ECD5" w14:textId="4EBCDF99" w:rsidR="00DE2FF1" w:rsidRPr="00E02A48" w:rsidRDefault="005D7305" w:rsidP="00DE2FF1">
      <w:pPr>
        <w:rPr>
          <w:sz w:val="22"/>
          <w:szCs w:val="22"/>
        </w:rPr>
      </w:pPr>
      <w:r>
        <w:rPr>
          <w:sz w:val="22"/>
          <w:szCs w:val="22"/>
        </w:rPr>
        <w:t>Iespējamajās s</w:t>
      </w:r>
      <w:r w:rsidR="001B6F76">
        <w:rPr>
          <w:sz w:val="22"/>
          <w:szCs w:val="22"/>
        </w:rPr>
        <w:t>acensībās brīvajā dabā – ierodoties sacensību vietā jāiegādājas kontrolkartiņa. Sīkāka informācija būs uz stenda</w:t>
      </w:r>
      <w:r w:rsidR="00DE2FF1" w:rsidRPr="00E02A48">
        <w:rPr>
          <w:sz w:val="22"/>
          <w:szCs w:val="22"/>
        </w:rPr>
        <w:t>.</w:t>
      </w:r>
    </w:p>
    <w:p w14:paraId="2CC5966D" w14:textId="77777777" w:rsidR="00DE2FF1" w:rsidRPr="00DB2ABB" w:rsidRDefault="00DE2FF1" w:rsidP="00DE2FF1">
      <w:pPr>
        <w:spacing w:before="120"/>
        <w:rPr>
          <w:b/>
          <w:u w:val="single"/>
        </w:rPr>
      </w:pPr>
      <w:r w:rsidRPr="00DB2ABB">
        <w:rPr>
          <w:b/>
          <w:u w:val="single"/>
        </w:rPr>
        <w:t>Finanses</w:t>
      </w:r>
    </w:p>
    <w:p w14:paraId="33288E91" w14:textId="62038B57" w:rsidR="00DE2FF1" w:rsidRPr="00E02A48" w:rsidRDefault="00DE2FF1" w:rsidP="00DE2FF1">
      <w:pPr>
        <w:spacing w:before="60"/>
        <w:rPr>
          <w:b/>
          <w:i/>
          <w:sz w:val="22"/>
          <w:szCs w:val="22"/>
        </w:rPr>
      </w:pPr>
      <w:bookmarkStart w:id="0" w:name="_Hlk505781586"/>
      <w:r w:rsidRPr="00E02A48">
        <w:rPr>
          <w:b/>
          <w:i/>
          <w:sz w:val="22"/>
          <w:szCs w:val="22"/>
        </w:rPr>
        <w:t xml:space="preserve">Dalības maksa </w:t>
      </w:r>
    </w:p>
    <w:p w14:paraId="35F228A4" w14:textId="38BC08C9" w:rsidR="00DE2FF1" w:rsidRDefault="001B6F76" w:rsidP="00DE2FF1">
      <w:pPr>
        <w:jc w:val="both"/>
        <w:rPr>
          <w:b/>
          <w:sz w:val="22"/>
          <w:szCs w:val="22"/>
        </w:rPr>
      </w:pPr>
      <w:r w:rsidRPr="001B6F76">
        <w:rPr>
          <w:bCs/>
          <w:sz w:val="22"/>
          <w:szCs w:val="22"/>
        </w:rPr>
        <w:t>Virtuālajās sacensībās</w:t>
      </w:r>
      <w:r>
        <w:rPr>
          <w:sz w:val="22"/>
          <w:szCs w:val="22"/>
        </w:rPr>
        <w:t xml:space="preserve"> </w:t>
      </w:r>
      <w:r w:rsidR="00DE2FF1" w:rsidRPr="00E02A48">
        <w:rPr>
          <w:sz w:val="22"/>
          <w:szCs w:val="22"/>
        </w:rPr>
        <w:t>–</w:t>
      </w:r>
      <w:r w:rsidR="00DE2FF1" w:rsidRPr="001B6F76">
        <w:rPr>
          <w:bCs/>
          <w:sz w:val="22"/>
          <w:szCs w:val="22"/>
        </w:rPr>
        <w:t xml:space="preserve"> </w:t>
      </w:r>
      <w:r w:rsidRPr="001B6F76">
        <w:rPr>
          <w:bCs/>
          <w:sz w:val="22"/>
          <w:szCs w:val="22"/>
        </w:rPr>
        <w:t>bez maksas</w:t>
      </w:r>
    </w:p>
    <w:p w14:paraId="31CD9674" w14:textId="63A80F7E" w:rsidR="001B6F76" w:rsidRPr="00E02A48" w:rsidRDefault="001B6F76" w:rsidP="001B6F76">
      <w:pPr>
        <w:jc w:val="both"/>
        <w:rPr>
          <w:b/>
          <w:sz w:val="22"/>
          <w:szCs w:val="22"/>
          <w:lang w:val="lv-LV"/>
        </w:rPr>
      </w:pPr>
      <w:r>
        <w:rPr>
          <w:bCs/>
          <w:sz w:val="22"/>
          <w:szCs w:val="22"/>
        </w:rPr>
        <w:t>Iespējamajās s</w:t>
      </w:r>
      <w:r w:rsidRPr="001B6F76">
        <w:rPr>
          <w:bCs/>
          <w:sz w:val="22"/>
          <w:szCs w:val="22"/>
        </w:rPr>
        <w:t>acensībās</w:t>
      </w:r>
      <w:r>
        <w:rPr>
          <w:bCs/>
          <w:sz w:val="22"/>
          <w:szCs w:val="22"/>
        </w:rPr>
        <w:t xml:space="preserve"> brīvajā dabā</w:t>
      </w:r>
      <w:r>
        <w:rPr>
          <w:sz w:val="22"/>
          <w:szCs w:val="22"/>
        </w:rPr>
        <w:t xml:space="preserve"> </w:t>
      </w:r>
      <w:r w:rsidRPr="00E02A48">
        <w:rPr>
          <w:sz w:val="22"/>
          <w:szCs w:val="22"/>
        </w:rPr>
        <w:t xml:space="preserve">– </w:t>
      </w:r>
      <w:r w:rsidRPr="001B6F76">
        <w:rPr>
          <w:bCs/>
          <w:sz w:val="22"/>
          <w:szCs w:val="22"/>
        </w:rPr>
        <w:t>būs atsevišķa informācija, ne vēlāk, kā 1 nedēļu pirms sacensībām</w:t>
      </w:r>
      <w:r w:rsidR="005D7305">
        <w:rPr>
          <w:bCs/>
          <w:sz w:val="22"/>
          <w:szCs w:val="22"/>
        </w:rPr>
        <w:t xml:space="preserve"> </w:t>
      </w:r>
      <w:r w:rsidR="005D7305" w:rsidRPr="001B6F76">
        <w:rPr>
          <w:i/>
          <w:iCs/>
          <w:sz w:val="22"/>
          <w:szCs w:val="22"/>
        </w:rPr>
        <w:t>(saites uz vietnēm skat. zemāk)</w:t>
      </w:r>
      <w:r w:rsidR="005D7305">
        <w:rPr>
          <w:sz w:val="22"/>
          <w:szCs w:val="22"/>
        </w:rPr>
        <w:t>.</w:t>
      </w:r>
    </w:p>
    <w:bookmarkEnd w:id="0"/>
    <w:p w14:paraId="78070370" w14:textId="2A6D93E7" w:rsidR="00DE2FF1" w:rsidRPr="00CE5AE2" w:rsidRDefault="005D7305" w:rsidP="00DE2FF1">
      <w:pPr>
        <w:spacing w:before="120"/>
        <w:rPr>
          <w:b/>
          <w:u w:val="single"/>
          <w:lang w:val="lv-LV"/>
        </w:rPr>
      </w:pPr>
      <w:r>
        <w:rPr>
          <w:b/>
          <w:u w:val="single"/>
          <w:lang w:val="lv-LV"/>
        </w:rPr>
        <w:t>D</w:t>
      </w:r>
      <w:r w:rsidR="00DE2FF1" w:rsidRPr="00CE5AE2">
        <w:rPr>
          <w:b/>
          <w:u w:val="single"/>
          <w:lang w:val="lv-LV"/>
        </w:rPr>
        <w:t>alībnieku uzņemšana</w:t>
      </w:r>
      <w:r>
        <w:rPr>
          <w:b/>
          <w:u w:val="single"/>
          <w:lang w:val="lv-LV"/>
        </w:rPr>
        <w:t xml:space="preserve"> sacensībās brīvajā dabā</w:t>
      </w:r>
    </w:p>
    <w:p w14:paraId="401BE97B" w14:textId="77777777" w:rsidR="00DE2FF1" w:rsidRPr="00E02A48" w:rsidRDefault="00DE2FF1" w:rsidP="00DE2FF1">
      <w:pPr>
        <w:rPr>
          <w:sz w:val="22"/>
          <w:szCs w:val="22"/>
          <w:lang w:val="lv-LV"/>
        </w:rPr>
      </w:pPr>
      <w:r w:rsidRPr="00E02A48">
        <w:rPr>
          <w:sz w:val="22"/>
          <w:szCs w:val="22"/>
          <w:lang w:val="lv-LV"/>
        </w:rPr>
        <w:t>Dalībnieku apģērba un apavu izvēle ir brīva.</w:t>
      </w:r>
    </w:p>
    <w:p w14:paraId="09D8EF06" w14:textId="77777777" w:rsidR="00DE2FF1" w:rsidRPr="00E02A48" w:rsidRDefault="00DE2FF1" w:rsidP="00DE2FF1">
      <w:pPr>
        <w:spacing w:before="60"/>
        <w:rPr>
          <w:sz w:val="22"/>
          <w:szCs w:val="22"/>
          <w:lang w:val="lv-LV"/>
        </w:rPr>
      </w:pPr>
      <w:r w:rsidRPr="00E02A48">
        <w:rPr>
          <w:sz w:val="22"/>
          <w:szCs w:val="22"/>
          <w:lang w:val="lv-LV"/>
        </w:rPr>
        <w:t>Dalībnieks personīgi ir atbildīgs par savu veselības stāvokli, lai piedalītos sacensībās un arī par drošību distancē.</w:t>
      </w:r>
    </w:p>
    <w:p w14:paraId="62567CC3" w14:textId="77777777" w:rsidR="00DE2FF1" w:rsidRPr="00E02A48" w:rsidRDefault="00DE2FF1" w:rsidP="00DE2FF1">
      <w:pPr>
        <w:rPr>
          <w:sz w:val="22"/>
          <w:szCs w:val="22"/>
          <w:lang w:val="lv-LV"/>
        </w:rPr>
      </w:pPr>
      <w:r w:rsidRPr="00E02A48">
        <w:rPr>
          <w:sz w:val="22"/>
          <w:szCs w:val="22"/>
          <w:lang w:val="lv-LV"/>
        </w:rPr>
        <w:t>Par nepilngadīgo dalībnieku veselības stāvokli un drošību distancē, atbild viņu treneri, skolotāji un vecāki vai to aizbildņi.</w:t>
      </w:r>
    </w:p>
    <w:p w14:paraId="2AFD3EE6" w14:textId="48CFE1AE" w:rsidR="00DE2FF1" w:rsidRDefault="00DE2FF1" w:rsidP="00DE2FF1">
      <w:pPr>
        <w:spacing w:before="60"/>
        <w:rPr>
          <w:sz w:val="22"/>
          <w:szCs w:val="22"/>
          <w:lang w:val="lv-LV"/>
        </w:rPr>
      </w:pPr>
      <w:r w:rsidRPr="00E02A48">
        <w:rPr>
          <w:sz w:val="22"/>
          <w:szCs w:val="22"/>
          <w:lang w:val="lv-LV"/>
        </w:rPr>
        <w:t xml:space="preserve">Kolektīviem vai dalībniekiem pašiem, ja ir vajadzība, sacensībās jānodrošina sev palīgi, kuri distancē sniedz fizisko palīdzību </w:t>
      </w:r>
      <w:r w:rsidRPr="00E02A48">
        <w:rPr>
          <w:i/>
          <w:sz w:val="22"/>
          <w:szCs w:val="22"/>
          <w:lang w:val="lv-LV"/>
        </w:rPr>
        <w:t>(t.i. braucamkrēslu stūmēji, pavadītāji ar rokas atbalstu utml.)</w:t>
      </w:r>
      <w:r w:rsidRPr="00E02A48">
        <w:rPr>
          <w:sz w:val="22"/>
          <w:szCs w:val="22"/>
          <w:lang w:val="lv-LV"/>
        </w:rPr>
        <w:t xml:space="preserve">. </w:t>
      </w:r>
    </w:p>
    <w:p w14:paraId="6A11A51A" w14:textId="5ACA5D4C" w:rsidR="005D7305" w:rsidRPr="00E02A48" w:rsidRDefault="005D7305" w:rsidP="00DE2FF1">
      <w:pPr>
        <w:spacing w:before="60"/>
        <w:rPr>
          <w:sz w:val="22"/>
          <w:szCs w:val="22"/>
          <w:lang w:val="lv-LV"/>
        </w:rPr>
      </w:pPr>
      <w:r w:rsidRPr="00CE5AE2">
        <w:rPr>
          <w:b/>
          <w:u w:val="single"/>
          <w:lang w:val="lv-LV"/>
        </w:rPr>
        <w:t>Citi nosacījumi</w:t>
      </w:r>
    </w:p>
    <w:p w14:paraId="5062D346" w14:textId="78C2CBB8" w:rsidR="00DE2FF1" w:rsidRDefault="00DE2FF1" w:rsidP="005D7305">
      <w:pPr>
        <w:rPr>
          <w:sz w:val="22"/>
          <w:szCs w:val="22"/>
          <w:lang w:val="lv-LV"/>
        </w:rPr>
      </w:pPr>
      <w:r w:rsidRPr="00E02A48">
        <w:rPr>
          <w:sz w:val="22"/>
          <w:szCs w:val="22"/>
          <w:lang w:val="lv-LV"/>
        </w:rPr>
        <w:t xml:space="preserve">Sīkāka informācija par </w:t>
      </w:r>
      <w:r w:rsidR="005D7305">
        <w:rPr>
          <w:sz w:val="22"/>
          <w:szCs w:val="22"/>
          <w:lang w:val="lv-LV"/>
        </w:rPr>
        <w:t>atsevišķu sacensību kārtu gan virtuālajā vidē</w:t>
      </w:r>
      <w:r w:rsidR="005949C6">
        <w:rPr>
          <w:sz w:val="22"/>
          <w:szCs w:val="22"/>
          <w:lang w:val="lv-LV"/>
        </w:rPr>
        <w:t>,</w:t>
      </w:r>
      <w:r w:rsidR="005D7305">
        <w:rPr>
          <w:sz w:val="22"/>
          <w:szCs w:val="22"/>
          <w:lang w:val="lv-LV"/>
        </w:rPr>
        <w:t xml:space="preserve"> gan </w:t>
      </w:r>
      <w:r w:rsidR="005949C6">
        <w:rPr>
          <w:sz w:val="22"/>
          <w:szCs w:val="22"/>
          <w:lang w:val="lv-LV"/>
        </w:rPr>
        <w:t xml:space="preserve">iespējamajās sacensībās </w:t>
      </w:r>
      <w:r w:rsidR="005D7305">
        <w:rPr>
          <w:sz w:val="22"/>
          <w:szCs w:val="22"/>
          <w:lang w:val="lv-LV"/>
        </w:rPr>
        <w:t>brīvajā dabā ne vēlāk, kā vienu nedēļu pirms attiecīgās kārtas tiks publicēta šajās vietnēs</w:t>
      </w:r>
      <w:r w:rsidR="005949C6">
        <w:rPr>
          <w:sz w:val="22"/>
          <w:szCs w:val="22"/>
          <w:lang w:val="lv-LV"/>
        </w:rPr>
        <w:t>:</w:t>
      </w:r>
    </w:p>
    <w:p w14:paraId="73E1EFC3" w14:textId="0CFAC8EF" w:rsidR="009F55D1" w:rsidRDefault="00343209" w:rsidP="005949C6">
      <w:pPr>
        <w:rPr>
          <w:b/>
          <w:iCs/>
        </w:rPr>
      </w:pPr>
      <w:hyperlink r:id="rId6" w:history="1">
        <w:r w:rsidR="009F55D1" w:rsidRPr="009657AA">
          <w:rPr>
            <w:rStyle w:val="Hyperlink"/>
            <w:b/>
            <w:iCs/>
          </w:rPr>
          <w:t>https://okzk.lv/taku-o/</w:t>
        </w:r>
      </w:hyperlink>
      <w:r w:rsidR="009F55D1">
        <w:rPr>
          <w:b/>
          <w:iCs/>
        </w:rPr>
        <w:t xml:space="preserve"> </w:t>
      </w:r>
    </w:p>
    <w:p w14:paraId="37343682" w14:textId="3298942C" w:rsidR="005949C6" w:rsidRDefault="00343209" w:rsidP="005949C6">
      <w:pPr>
        <w:rPr>
          <w:b/>
          <w:iCs/>
        </w:rPr>
      </w:pPr>
      <w:hyperlink r:id="rId7" w:history="1">
        <w:r w:rsidR="009F55D1" w:rsidRPr="009657AA">
          <w:rPr>
            <w:rStyle w:val="Hyperlink"/>
            <w:b/>
            <w:iCs/>
          </w:rPr>
          <w:t>https://lof.lv/forums?fid=707</w:t>
        </w:r>
      </w:hyperlink>
      <w:r w:rsidR="005949C6">
        <w:rPr>
          <w:b/>
          <w:iCs/>
        </w:rPr>
        <w:t xml:space="preserve"> </w:t>
      </w:r>
    </w:p>
    <w:p w14:paraId="19855F91" w14:textId="4D8F0221" w:rsidR="009F55D1" w:rsidRPr="009F55D1" w:rsidRDefault="00343209" w:rsidP="005949C6">
      <w:pPr>
        <w:rPr>
          <w:b/>
          <w:bCs/>
        </w:rPr>
      </w:pPr>
      <w:hyperlink r:id="rId8" w:history="1">
        <w:r w:rsidR="009F55D1" w:rsidRPr="009F55D1">
          <w:rPr>
            <w:rStyle w:val="Hyperlink"/>
            <w:b/>
            <w:bCs/>
          </w:rPr>
          <w:t>https://www.draugiem.lv/taku-abc.lv</w:t>
        </w:r>
      </w:hyperlink>
      <w:r w:rsidR="009F55D1" w:rsidRPr="009F55D1">
        <w:rPr>
          <w:b/>
          <w:bCs/>
        </w:rPr>
        <w:t xml:space="preserve"> </w:t>
      </w:r>
    </w:p>
    <w:p w14:paraId="691BDE3C" w14:textId="732DAB53" w:rsidR="005949C6" w:rsidRDefault="00343209" w:rsidP="005949C6">
      <w:pPr>
        <w:rPr>
          <w:b/>
          <w:iCs/>
        </w:rPr>
      </w:pPr>
      <w:hyperlink r:id="rId9" w:history="1">
        <w:r w:rsidR="009F55D1" w:rsidRPr="009657AA">
          <w:rPr>
            <w:rStyle w:val="Hyperlink"/>
            <w:b/>
            <w:iCs/>
          </w:rPr>
          <w:t>https://www.draugiem.lv/blogs/categories/14</w:t>
        </w:r>
      </w:hyperlink>
    </w:p>
    <w:p w14:paraId="7A4FF679" w14:textId="77777777" w:rsidR="00DE2FF1" w:rsidRPr="00D84709" w:rsidRDefault="00DE2FF1" w:rsidP="00FC41E2">
      <w:pPr>
        <w:spacing w:before="120"/>
        <w:rPr>
          <w:lang w:val="lv-LV"/>
        </w:rPr>
      </w:pPr>
      <w:r w:rsidRPr="00D84709">
        <w:rPr>
          <w:lang w:val="lv-LV"/>
        </w:rPr>
        <w:t>Citus jautājumus, kas saistīti ar sacensībām, rakstīt Jānim Bergam:</w:t>
      </w:r>
    </w:p>
    <w:p w14:paraId="68AF7C30" w14:textId="77777777" w:rsidR="00DE2FF1" w:rsidRPr="00D84709" w:rsidRDefault="00DE2FF1" w:rsidP="00DE2FF1">
      <w:r w:rsidRPr="00D84709">
        <w:rPr>
          <w:i/>
        </w:rPr>
        <w:t>E-pasts:</w:t>
      </w:r>
      <w:r w:rsidRPr="00D84709">
        <w:t xml:space="preserve"> </w:t>
      </w:r>
      <w:hyperlink r:id="rId10" w:history="1"/>
      <w:hyperlink r:id="rId11" w:history="1">
        <w:r w:rsidRPr="00D84709">
          <w:rPr>
            <w:rStyle w:val="Hyperlink"/>
            <w:b/>
          </w:rPr>
          <w:t>orient.navigator@gmail.com</w:t>
        </w:r>
      </w:hyperlink>
      <w:r w:rsidRPr="00D84709">
        <w:rPr>
          <w:b/>
        </w:rPr>
        <w:t xml:space="preserve"> </w:t>
      </w:r>
    </w:p>
    <w:p w14:paraId="2F3C1D92" w14:textId="77777777" w:rsidR="00DE2FF1" w:rsidRPr="008A0F16" w:rsidRDefault="00DE2FF1" w:rsidP="00DE2FF1">
      <w:pPr>
        <w:rPr>
          <w:b/>
          <w:i/>
          <w:sz w:val="16"/>
          <w:szCs w:val="16"/>
        </w:rPr>
      </w:pPr>
    </w:p>
    <w:p w14:paraId="4BA5AA4F" w14:textId="2C4AAEBC" w:rsidR="00FC41E2" w:rsidRPr="00FC41E2" w:rsidRDefault="00FC41E2" w:rsidP="00DE2FF1">
      <w:pPr>
        <w:rPr>
          <w:b/>
          <w:i/>
          <w:sz w:val="28"/>
          <w:szCs w:val="28"/>
        </w:rPr>
      </w:pPr>
      <w:r w:rsidRPr="00FC41E2">
        <w:rPr>
          <w:b/>
          <w:i/>
          <w:sz w:val="28"/>
          <w:szCs w:val="28"/>
        </w:rPr>
        <w:t>Satiksimies virtuālajās distancēs</w:t>
      </w:r>
    </w:p>
    <w:p w14:paraId="3047459A" w14:textId="3A2AB879" w:rsidR="00DE2FF1" w:rsidRPr="00FC41E2" w:rsidRDefault="00FC41E2" w:rsidP="00DE2FF1">
      <w:pPr>
        <w:rPr>
          <w:b/>
          <w:i/>
          <w:sz w:val="28"/>
          <w:szCs w:val="28"/>
        </w:rPr>
      </w:pPr>
      <w:r w:rsidRPr="00FC41E2">
        <w:rPr>
          <w:b/>
          <w:i/>
          <w:sz w:val="28"/>
          <w:szCs w:val="28"/>
        </w:rPr>
        <w:t>Un cerēsim, kad kādreiz arī brīvajā dabā</w:t>
      </w:r>
      <w:r w:rsidR="00DE2FF1" w:rsidRPr="00FC41E2">
        <w:rPr>
          <w:b/>
          <w:i/>
          <w:sz w:val="28"/>
          <w:szCs w:val="28"/>
        </w:rPr>
        <w:t xml:space="preserve"> Ventspilī, </w:t>
      </w:r>
      <w:r w:rsidRPr="00FC41E2">
        <w:rPr>
          <w:b/>
          <w:i/>
          <w:sz w:val="28"/>
          <w:szCs w:val="28"/>
        </w:rPr>
        <w:t xml:space="preserve">un </w:t>
      </w:r>
      <w:r w:rsidR="00DE2FF1" w:rsidRPr="00FC41E2">
        <w:rPr>
          <w:b/>
          <w:i/>
          <w:sz w:val="28"/>
          <w:szCs w:val="28"/>
        </w:rPr>
        <w:t>citur Kurzemē</w:t>
      </w:r>
      <w:r w:rsidRPr="00FC41E2">
        <w:rPr>
          <w:b/>
          <w:i/>
          <w:sz w:val="28"/>
          <w:szCs w:val="28"/>
        </w:rPr>
        <w:t>-</w:t>
      </w:r>
      <w:r w:rsidR="00DE2FF1" w:rsidRPr="00FC41E2">
        <w:rPr>
          <w:b/>
          <w:i/>
          <w:sz w:val="28"/>
          <w:szCs w:val="28"/>
        </w:rPr>
        <w:t>Zemgalē!</w:t>
      </w:r>
    </w:p>
    <w:p w14:paraId="7FAAFF69" w14:textId="5E155B60" w:rsidR="00A501FA" w:rsidRDefault="00A501FA" w:rsidP="00DE2FF1">
      <w:pPr>
        <w:rPr>
          <w:b/>
          <w:i/>
        </w:rPr>
      </w:pPr>
    </w:p>
    <w:p w14:paraId="66E37773" w14:textId="77777777" w:rsidR="00A501FA" w:rsidRDefault="00A501FA" w:rsidP="00A501FA">
      <w:pPr>
        <w:jc w:val="center"/>
      </w:pPr>
    </w:p>
    <w:p w14:paraId="6F04F3A7" w14:textId="77777777" w:rsidR="00A501FA" w:rsidRDefault="00A501FA" w:rsidP="00A501FA">
      <w:pPr>
        <w:jc w:val="center"/>
      </w:pPr>
    </w:p>
    <w:p w14:paraId="745F5201" w14:textId="3F6A6080" w:rsidR="00A501FA" w:rsidRPr="00A501FA" w:rsidRDefault="00A501FA" w:rsidP="00A501FA">
      <w:pPr>
        <w:jc w:val="center"/>
      </w:pPr>
      <w:r>
        <w:rPr>
          <w:noProof/>
        </w:rPr>
        <w:drawing>
          <wp:inline distT="0" distB="0" distL="0" distR="0" wp14:anchorId="2015BEF3" wp14:editId="1FB84C9B">
            <wp:extent cx="5608320" cy="162888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_Z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649" cy="16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1FA" w:rsidRPr="00A501FA" w:rsidSect="00A501FA">
      <w:pgSz w:w="11906" w:h="16838"/>
      <w:pgMar w:top="284" w:right="567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C0F66"/>
    <w:multiLevelType w:val="hybridMultilevel"/>
    <w:tmpl w:val="6010BEB0"/>
    <w:lvl w:ilvl="0" w:tplc="F1783F00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F1"/>
    <w:rsid w:val="001366D3"/>
    <w:rsid w:val="001834D3"/>
    <w:rsid w:val="001B428C"/>
    <w:rsid w:val="001B6F76"/>
    <w:rsid w:val="00343209"/>
    <w:rsid w:val="004E795D"/>
    <w:rsid w:val="00527960"/>
    <w:rsid w:val="0053319E"/>
    <w:rsid w:val="005551C3"/>
    <w:rsid w:val="0059226E"/>
    <w:rsid w:val="005949C6"/>
    <w:rsid w:val="005967FE"/>
    <w:rsid w:val="005D7305"/>
    <w:rsid w:val="007B37D1"/>
    <w:rsid w:val="008D28FA"/>
    <w:rsid w:val="00904D5A"/>
    <w:rsid w:val="009328FC"/>
    <w:rsid w:val="0095417D"/>
    <w:rsid w:val="009F3A8D"/>
    <w:rsid w:val="009F55D1"/>
    <w:rsid w:val="00A32724"/>
    <w:rsid w:val="00A501FA"/>
    <w:rsid w:val="00A62EC3"/>
    <w:rsid w:val="00AB7984"/>
    <w:rsid w:val="00B106EE"/>
    <w:rsid w:val="00B769CC"/>
    <w:rsid w:val="00B9607D"/>
    <w:rsid w:val="00CB0CC9"/>
    <w:rsid w:val="00D12E3E"/>
    <w:rsid w:val="00D84709"/>
    <w:rsid w:val="00DE2FF1"/>
    <w:rsid w:val="00DF5E27"/>
    <w:rsid w:val="00E02A48"/>
    <w:rsid w:val="00E730FA"/>
    <w:rsid w:val="00F31990"/>
    <w:rsid w:val="00FB14DC"/>
    <w:rsid w:val="00FC41E2"/>
    <w:rsid w:val="00FD6D9D"/>
    <w:rsid w:val="00F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DD10"/>
  <w15:chartTrackingRefBased/>
  <w15:docId w15:val="{EB1D64C6-12F7-4D51-AD30-233859E3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F1"/>
    <w:pPr>
      <w:spacing w:befor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E2F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2FF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rsid w:val="00DE2F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1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0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augiem.lv/taku-ab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f.lv/forums?fid=707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zk.lv/taku-o/" TargetMode="External"/><Relationship Id="rId11" Type="http://schemas.openxmlformats.org/officeDocument/2006/relationships/hyperlink" Target="mailto:orient@navigator.lv" TargetMode="External"/><Relationship Id="rId5" Type="http://schemas.openxmlformats.org/officeDocument/2006/relationships/hyperlink" Target="https://okzk.lv/?ucat=39" TargetMode="Externa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augiem.lv/blogs/categories/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Bergs</dc:creator>
  <cp:keywords/>
  <dc:description/>
  <cp:lastModifiedBy>Jānis Bergs</cp:lastModifiedBy>
  <cp:revision>15</cp:revision>
  <cp:lastPrinted>2019-05-10T02:48:00Z</cp:lastPrinted>
  <dcterms:created xsi:type="dcterms:W3CDTF">2021-01-25T04:04:00Z</dcterms:created>
  <dcterms:modified xsi:type="dcterms:W3CDTF">2021-03-13T15:56:00Z</dcterms:modified>
</cp:coreProperties>
</file>